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07B6B" w14:textId="1F1D1A39" w:rsidR="00367F2A" w:rsidRPr="00C25A3D" w:rsidRDefault="00367F2A" w:rsidP="00367F2A">
      <w:pPr>
        <w:spacing w:before="2520" w:after="160" w:line="259" w:lineRule="auto"/>
        <w:jc w:val="center"/>
        <w:rPr>
          <w:rFonts w:cs="Times New Roman"/>
          <w:b/>
          <w:bCs/>
          <w:sz w:val="72"/>
          <w:szCs w:val="72"/>
        </w:rPr>
      </w:pPr>
      <w:r w:rsidRPr="00C25A3D">
        <w:rPr>
          <w:rFonts w:cs="Times New Roman"/>
          <w:b/>
          <w:bCs/>
          <w:sz w:val="72"/>
          <w:szCs w:val="72"/>
        </w:rPr>
        <w:t>Part 3</w:t>
      </w:r>
    </w:p>
    <w:p w14:paraId="0B715E2C" w14:textId="4528EBC4" w:rsidR="00E50588" w:rsidRDefault="005721AA" w:rsidP="00367F2A">
      <w:pPr>
        <w:spacing w:after="160" w:line="259" w:lineRule="auto"/>
        <w:jc w:val="center"/>
        <w:rPr>
          <w:rFonts w:cs="Times New Roman"/>
          <w:b/>
          <w:bCs/>
          <w:sz w:val="72"/>
          <w:szCs w:val="72"/>
        </w:rPr>
      </w:pPr>
      <w:r>
        <w:rPr>
          <w:rFonts w:cs="Times New Roman"/>
          <w:b/>
          <w:bCs/>
          <w:sz w:val="72"/>
          <w:szCs w:val="72"/>
        </w:rPr>
        <w:t>2026</w:t>
      </w:r>
      <w:r w:rsidR="00880071">
        <w:rPr>
          <w:rFonts w:cs="Times New Roman"/>
          <w:b/>
          <w:bCs/>
          <w:sz w:val="72"/>
          <w:szCs w:val="72"/>
        </w:rPr>
        <w:t xml:space="preserve"> </w:t>
      </w:r>
      <w:r w:rsidR="00367F2A" w:rsidRPr="00C25A3D">
        <w:rPr>
          <w:rFonts w:cs="Times New Roman"/>
          <w:b/>
          <w:bCs/>
          <w:sz w:val="72"/>
          <w:szCs w:val="72"/>
        </w:rPr>
        <w:t>Community Rating Reconciliation Instructions</w:t>
      </w:r>
      <w:r w:rsidR="00367F2A" w:rsidRPr="00C25A3D">
        <w:rPr>
          <w:rFonts w:cs="Times New Roman"/>
          <w:b/>
          <w:bCs/>
          <w:szCs w:val="24"/>
        </w:rPr>
        <w:t xml:space="preserve"> </w:t>
      </w:r>
    </w:p>
    <w:p w14:paraId="7C6C2A3B" w14:textId="0EDE25E9" w:rsidR="001A7135" w:rsidRPr="001A7135" w:rsidRDefault="001A7135" w:rsidP="001A7135">
      <w:pPr>
        <w:rPr>
          <w:rFonts w:cs="Times New Roman"/>
          <w:szCs w:val="24"/>
        </w:rPr>
        <w:sectPr w:rsidR="001A7135" w:rsidRPr="001A7135" w:rsidSect="00C25A3D">
          <w:footerReference w:type="default" r:id="rId11"/>
          <w:footnotePr>
            <w:numRestart w:val="eachSect"/>
          </w:footnotePr>
          <w:endnotePr>
            <w:numFmt w:val="decimal"/>
          </w:endnotePr>
          <w:pgSz w:w="12240" w:h="15840"/>
          <w:pgMar w:top="720" w:right="1080" w:bottom="720" w:left="1080" w:header="720" w:footer="720" w:gutter="0"/>
          <w:pgNumType w:start="1"/>
          <w:cols w:space="720"/>
        </w:sectPr>
      </w:pPr>
    </w:p>
    <w:sdt>
      <w:sdtPr>
        <w:rPr>
          <w:rFonts w:ascii="Verdana" w:eastAsiaTheme="minorHAnsi" w:hAnsi="Verdana" w:cstheme="minorBidi"/>
          <w:color w:val="auto"/>
          <w:sz w:val="24"/>
          <w:szCs w:val="22"/>
        </w:rPr>
        <w:id w:val="2094581841"/>
        <w:docPartObj>
          <w:docPartGallery w:val="Table of Contents"/>
          <w:docPartUnique/>
        </w:docPartObj>
      </w:sdtPr>
      <w:sdtEndPr>
        <w:rPr>
          <w:b/>
          <w:bCs/>
          <w:noProof/>
        </w:rPr>
      </w:sdtEndPr>
      <w:sdtContent>
        <w:p w14:paraId="53BF1AC8" w14:textId="57B7BA22" w:rsidR="001E3DF9" w:rsidRPr="00971CBC" w:rsidRDefault="001E3DF9">
          <w:pPr>
            <w:pStyle w:val="TOCHeading"/>
            <w:rPr>
              <w:color w:val="auto"/>
            </w:rPr>
          </w:pPr>
          <w:r w:rsidRPr="00971CBC">
            <w:rPr>
              <w:color w:val="auto"/>
            </w:rPr>
            <w:t>Table of Contents</w:t>
          </w:r>
        </w:p>
        <w:p w14:paraId="0DA1B14F" w14:textId="6B70D327" w:rsidR="001E3DF9" w:rsidRPr="00971CBC" w:rsidRDefault="007048A7" w:rsidP="007048A7">
          <w:pPr>
            <w:pStyle w:val="TOC3"/>
            <w:tabs>
              <w:tab w:val="right" w:leader="dot" w:pos="10070"/>
            </w:tabs>
            <w:ind w:left="0"/>
            <w:rPr>
              <w:noProof/>
            </w:rPr>
          </w:pPr>
          <w:r w:rsidRPr="006E22F2">
            <w:rPr>
              <w:b/>
              <w:bCs/>
            </w:rPr>
            <w:t>1.</w:t>
          </w:r>
          <w:r>
            <w:t xml:space="preserve"> </w:t>
          </w:r>
          <w:r w:rsidR="001E3DF9">
            <w:fldChar w:fldCharType="begin"/>
          </w:r>
          <w:r w:rsidR="001E3DF9">
            <w:instrText xml:space="preserve"> TOC \o "1-3" \h \z \u </w:instrText>
          </w:r>
          <w:r w:rsidR="001E3DF9">
            <w:fldChar w:fldCharType="separate"/>
          </w:r>
          <w:hyperlink w:anchor="_Toc196117751" w:history="1">
            <w:r w:rsidR="001E3DF9" w:rsidRPr="00971CBC">
              <w:rPr>
                <w:rStyle w:val="Hyperlink"/>
                <w:b/>
                <w:bCs/>
                <w:noProof/>
              </w:rPr>
              <w:t>Reconciliation Instructions</w:t>
            </w:r>
            <w:r w:rsidR="001E3DF9" w:rsidRPr="00971CBC">
              <w:rPr>
                <w:b/>
                <w:bCs/>
                <w:noProof/>
                <w:webHidden/>
              </w:rPr>
              <w:tab/>
            </w:r>
            <w:r w:rsidR="001E3DF9" w:rsidRPr="00971CBC">
              <w:rPr>
                <w:b/>
                <w:bCs/>
                <w:noProof/>
                <w:webHidden/>
              </w:rPr>
              <w:fldChar w:fldCharType="begin"/>
            </w:r>
            <w:r w:rsidR="001E3DF9" w:rsidRPr="00971CBC">
              <w:rPr>
                <w:b/>
                <w:bCs/>
                <w:noProof/>
                <w:webHidden/>
              </w:rPr>
              <w:instrText xml:space="preserve"> PAGEREF _Toc196117751 \h </w:instrText>
            </w:r>
            <w:r w:rsidR="001E3DF9" w:rsidRPr="00971CBC">
              <w:rPr>
                <w:b/>
                <w:bCs/>
                <w:noProof/>
                <w:webHidden/>
              </w:rPr>
            </w:r>
            <w:r w:rsidR="001E3DF9" w:rsidRPr="00971CBC">
              <w:rPr>
                <w:b/>
                <w:bCs/>
                <w:noProof/>
                <w:webHidden/>
              </w:rPr>
              <w:fldChar w:fldCharType="separate"/>
            </w:r>
            <w:r w:rsidR="001E3DF9" w:rsidRPr="00971CBC">
              <w:rPr>
                <w:b/>
                <w:bCs/>
                <w:noProof/>
                <w:webHidden/>
              </w:rPr>
              <w:t>4</w:t>
            </w:r>
            <w:r w:rsidR="001E3DF9" w:rsidRPr="00971CBC">
              <w:rPr>
                <w:b/>
                <w:bCs/>
                <w:noProof/>
                <w:webHidden/>
              </w:rPr>
              <w:fldChar w:fldCharType="end"/>
            </w:r>
          </w:hyperlink>
        </w:p>
        <w:p w14:paraId="1E4262E4" w14:textId="4F005868" w:rsidR="001E3DF9" w:rsidRPr="00971CBC" w:rsidRDefault="001E3DF9">
          <w:pPr>
            <w:pStyle w:val="TOC2"/>
            <w:tabs>
              <w:tab w:val="right" w:leader="dot" w:pos="10070"/>
            </w:tabs>
            <w:rPr>
              <w:noProof/>
            </w:rPr>
          </w:pPr>
          <w:hyperlink w:anchor="_Toc196117755" w:history="1">
            <w:r w:rsidRPr="00971CBC">
              <w:rPr>
                <w:rStyle w:val="Hyperlink"/>
                <w:noProof/>
              </w:rPr>
              <w:t>Lines 1 – 5 (</w:t>
            </w:r>
            <w:r w:rsidRPr="00971CBC">
              <w:rPr>
                <w:rStyle w:val="Hyperlink"/>
                <w:i/>
                <w:iCs/>
                <w:noProof/>
              </w:rPr>
              <w:t>All</w:t>
            </w:r>
            <w:r w:rsidRPr="00971CBC">
              <w:rPr>
                <w:rStyle w:val="Hyperlink"/>
                <w:noProof/>
              </w:rPr>
              <w:t xml:space="preserve"> Carriers)</w:t>
            </w:r>
            <w:r w:rsidRPr="00971CBC">
              <w:rPr>
                <w:noProof/>
                <w:webHidden/>
              </w:rPr>
              <w:tab/>
            </w:r>
            <w:r w:rsidRPr="00971CBC">
              <w:rPr>
                <w:noProof/>
                <w:webHidden/>
              </w:rPr>
              <w:fldChar w:fldCharType="begin"/>
            </w:r>
            <w:r w:rsidRPr="00971CBC">
              <w:rPr>
                <w:noProof/>
                <w:webHidden/>
              </w:rPr>
              <w:instrText xml:space="preserve"> PAGEREF _Toc196117755 \h </w:instrText>
            </w:r>
            <w:r w:rsidRPr="00971CBC">
              <w:rPr>
                <w:noProof/>
                <w:webHidden/>
              </w:rPr>
            </w:r>
            <w:r w:rsidRPr="00971CBC">
              <w:rPr>
                <w:noProof/>
                <w:webHidden/>
              </w:rPr>
              <w:fldChar w:fldCharType="separate"/>
            </w:r>
            <w:r w:rsidRPr="00971CBC">
              <w:rPr>
                <w:noProof/>
                <w:webHidden/>
              </w:rPr>
              <w:t>5</w:t>
            </w:r>
            <w:r w:rsidRPr="00971CBC">
              <w:rPr>
                <w:noProof/>
                <w:webHidden/>
              </w:rPr>
              <w:fldChar w:fldCharType="end"/>
            </w:r>
          </w:hyperlink>
        </w:p>
        <w:p w14:paraId="73D8948D" w14:textId="672A6C39" w:rsidR="001E3DF9" w:rsidRPr="00971CBC" w:rsidRDefault="001E3DF9">
          <w:pPr>
            <w:pStyle w:val="TOC2"/>
            <w:tabs>
              <w:tab w:val="right" w:leader="dot" w:pos="10070"/>
            </w:tabs>
            <w:rPr>
              <w:noProof/>
            </w:rPr>
          </w:pPr>
          <w:hyperlink w:anchor="_Toc196117756" w:history="1">
            <w:r w:rsidRPr="00971CBC">
              <w:rPr>
                <w:rStyle w:val="Hyperlink"/>
                <w:noProof/>
              </w:rPr>
              <w:t>Large Carrier Instructions – Lines 6 – 13</w:t>
            </w:r>
            <w:r w:rsidRPr="00971CBC">
              <w:rPr>
                <w:noProof/>
                <w:webHidden/>
              </w:rPr>
              <w:tab/>
            </w:r>
            <w:r w:rsidRPr="00971CBC">
              <w:rPr>
                <w:noProof/>
                <w:webHidden/>
              </w:rPr>
              <w:fldChar w:fldCharType="begin"/>
            </w:r>
            <w:r w:rsidRPr="00971CBC">
              <w:rPr>
                <w:noProof/>
                <w:webHidden/>
              </w:rPr>
              <w:instrText xml:space="preserve"> PAGEREF _Toc196117756 \h </w:instrText>
            </w:r>
            <w:r w:rsidRPr="00971CBC">
              <w:rPr>
                <w:noProof/>
                <w:webHidden/>
              </w:rPr>
            </w:r>
            <w:r w:rsidRPr="00971CBC">
              <w:rPr>
                <w:noProof/>
                <w:webHidden/>
              </w:rPr>
              <w:fldChar w:fldCharType="separate"/>
            </w:r>
            <w:r w:rsidRPr="00971CBC">
              <w:rPr>
                <w:noProof/>
                <w:webHidden/>
              </w:rPr>
              <w:t>7</w:t>
            </w:r>
            <w:r w:rsidRPr="00971CBC">
              <w:rPr>
                <w:noProof/>
                <w:webHidden/>
              </w:rPr>
              <w:fldChar w:fldCharType="end"/>
            </w:r>
          </w:hyperlink>
        </w:p>
        <w:p w14:paraId="56C7C940" w14:textId="3F4DEC42" w:rsidR="001E3DF9" w:rsidRPr="00971CBC" w:rsidRDefault="001E3DF9">
          <w:pPr>
            <w:pStyle w:val="TOC2"/>
            <w:tabs>
              <w:tab w:val="right" w:leader="dot" w:pos="10070"/>
            </w:tabs>
            <w:rPr>
              <w:noProof/>
            </w:rPr>
          </w:pPr>
          <w:hyperlink w:anchor="_Toc196117757" w:history="1">
            <w:r w:rsidRPr="00971CBC">
              <w:rPr>
                <w:rStyle w:val="Hyperlink"/>
                <w:noProof/>
              </w:rPr>
              <w:t>Small Carrier Instructions – Lines 6 - 13</w:t>
            </w:r>
            <w:r w:rsidRPr="00971CBC">
              <w:rPr>
                <w:noProof/>
                <w:webHidden/>
              </w:rPr>
              <w:tab/>
            </w:r>
            <w:r w:rsidRPr="00971CBC">
              <w:rPr>
                <w:noProof/>
                <w:webHidden/>
              </w:rPr>
              <w:fldChar w:fldCharType="begin"/>
            </w:r>
            <w:r w:rsidRPr="00971CBC">
              <w:rPr>
                <w:noProof/>
                <w:webHidden/>
              </w:rPr>
              <w:instrText xml:space="preserve"> PAGEREF _Toc196117757 \h </w:instrText>
            </w:r>
            <w:r w:rsidRPr="00971CBC">
              <w:rPr>
                <w:noProof/>
                <w:webHidden/>
              </w:rPr>
            </w:r>
            <w:r w:rsidRPr="00971CBC">
              <w:rPr>
                <w:noProof/>
                <w:webHidden/>
              </w:rPr>
              <w:fldChar w:fldCharType="separate"/>
            </w:r>
            <w:r w:rsidRPr="00971CBC">
              <w:rPr>
                <w:noProof/>
                <w:webHidden/>
              </w:rPr>
              <w:t>8</w:t>
            </w:r>
            <w:r w:rsidRPr="00971CBC">
              <w:rPr>
                <w:noProof/>
                <w:webHidden/>
              </w:rPr>
              <w:fldChar w:fldCharType="end"/>
            </w:r>
          </w:hyperlink>
        </w:p>
        <w:p w14:paraId="498088F8" w14:textId="3E877A56" w:rsidR="001E3DF9" w:rsidRPr="00971CBC" w:rsidRDefault="008D1A64" w:rsidP="0063748C">
          <w:pPr>
            <w:pStyle w:val="TOC1"/>
          </w:pPr>
          <w:hyperlink w:anchor="_Toc196117758" w:history="1">
            <w:r w:rsidRPr="00971CBC">
              <w:rPr>
                <w:rStyle w:val="Hyperlink"/>
              </w:rPr>
              <w:t>2. Backup Instructions and Examples</w:t>
            </w:r>
            <w:r w:rsidR="001E3DF9" w:rsidRPr="00971CBC">
              <w:rPr>
                <w:webHidden/>
              </w:rPr>
              <w:tab/>
            </w:r>
            <w:r w:rsidR="001E3DF9" w:rsidRPr="00971CBC">
              <w:rPr>
                <w:webHidden/>
              </w:rPr>
              <w:fldChar w:fldCharType="begin"/>
            </w:r>
            <w:r w:rsidR="001E3DF9" w:rsidRPr="00971CBC">
              <w:rPr>
                <w:webHidden/>
              </w:rPr>
              <w:instrText xml:space="preserve"> PAGEREF _Toc196117758 \h </w:instrText>
            </w:r>
            <w:r w:rsidR="001E3DF9" w:rsidRPr="00971CBC">
              <w:rPr>
                <w:webHidden/>
              </w:rPr>
            </w:r>
            <w:r w:rsidR="001E3DF9" w:rsidRPr="00971CBC">
              <w:rPr>
                <w:webHidden/>
              </w:rPr>
              <w:fldChar w:fldCharType="separate"/>
            </w:r>
            <w:r w:rsidR="001E3DF9" w:rsidRPr="00971CBC">
              <w:rPr>
                <w:webHidden/>
              </w:rPr>
              <w:t>10</w:t>
            </w:r>
            <w:r w:rsidR="001E3DF9" w:rsidRPr="00971CBC">
              <w:rPr>
                <w:webHidden/>
              </w:rPr>
              <w:fldChar w:fldCharType="end"/>
            </w:r>
          </w:hyperlink>
        </w:p>
        <w:p w14:paraId="6313816F" w14:textId="7E0A8593" w:rsidR="001E3DF9" w:rsidRPr="00971CBC" w:rsidRDefault="008D1A64">
          <w:pPr>
            <w:pStyle w:val="TOC2"/>
            <w:tabs>
              <w:tab w:val="right" w:leader="dot" w:pos="10070"/>
            </w:tabs>
            <w:rPr>
              <w:noProof/>
            </w:rPr>
          </w:pPr>
          <w:hyperlink w:anchor="_Toc196117759" w:history="1">
            <w:r w:rsidRPr="00971CBC">
              <w:rPr>
                <w:rStyle w:val="Hyperlink"/>
                <w:noProof/>
              </w:rPr>
              <w:t>A</w:t>
            </w:r>
            <w:r w:rsidR="008159E8" w:rsidRPr="00971CBC">
              <w:rPr>
                <w:rStyle w:val="Hyperlink"/>
                <w:noProof/>
              </w:rPr>
              <w:t>ttachment IIIA Instructions - B</w:t>
            </w:r>
            <w:r w:rsidR="001E3DF9" w:rsidRPr="00971CBC">
              <w:rPr>
                <w:rStyle w:val="Hyperlink"/>
                <w:noProof/>
              </w:rPr>
              <w:t>ackup Form Instructions</w:t>
            </w:r>
            <w:r w:rsidR="001E3DF9" w:rsidRPr="00971CBC">
              <w:rPr>
                <w:noProof/>
                <w:webHidden/>
              </w:rPr>
              <w:tab/>
            </w:r>
            <w:r w:rsidR="001E3DF9" w:rsidRPr="00971CBC">
              <w:rPr>
                <w:noProof/>
                <w:webHidden/>
              </w:rPr>
              <w:fldChar w:fldCharType="begin"/>
            </w:r>
            <w:r w:rsidR="001E3DF9" w:rsidRPr="00971CBC">
              <w:rPr>
                <w:noProof/>
                <w:webHidden/>
              </w:rPr>
              <w:instrText xml:space="preserve"> PAGEREF _Toc196117759 \h </w:instrText>
            </w:r>
            <w:r w:rsidR="001E3DF9" w:rsidRPr="00971CBC">
              <w:rPr>
                <w:noProof/>
                <w:webHidden/>
              </w:rPr>
            </w:r>
            <w:r w:rsidR="001E3DF9" w:rsidRPr="00971CBC">
              <w:rPr>
                <w:noProof/>
                <w:webHidden/>
              </w:rPr>
              <w:fldChar w:fldCharType="separate"/>
            </w:r>
            <w:r w:rsidR="001E3DF9" w:rsidRPr="00971CBC">
              <w:rPr>
                <w:noProof/>
                <w:webHidden/>
              </w:rPr>
              <w:t>10</w:t>
            </w:r>
            <w:r w:rsidR="001E3DF9" w:rsidRPr="00971CBC">
              <w:rPr>
                <w:noProof/>
                <w:webHidden/>
              </w:rPr>
              <w:fldChar w:fldCharType="end"/>
            </w:r>
          </w:hyperlink>
        </w:p>
        <w:p w14:paraId="7E597C60" w14:textId="6AB86A5B" w:rsidR="001E3DF9" w:rsidRPr="00971CBC" w:rsidRDefault="001E3DF9">
          <w:pPr>
            <w:pStyle w:val="TOC2"/>
            <w:tabs>
              <w:tab w:val="right" w:leader="dot" w:pos="10070"/>
            </w:tabs>
            <w:rPr>
              <w:noProof/>
            </w:rPr>
          </w:pPr>
          <w:hyperlink w:anchor="_Toc196117760" w:history="1">
            <w:r w:rsidRPr="00971CBC">
              <w:rPr>
                <w:rStyle w:val="Hyperlink"/>
                <w:noProof/>
              </w:rPr>
              <w:t xml:space="preserve">Example of </w:t>
            </w:r>
            <w:r w:rsidR="008159E8" w:rsidRPr="00971CBC">
              <w:rPr>
                <w:rStyle w:val="Hyperlink"/>
                <w:noProof/>
              </w:rPr>
              <w:t>TCR</w:t>
            </w:r>
            <w:r w:rsidRPr="00971CBC">
              <w:rPr>
                <w:rStyle w:val="Hyperlink"/>
                <w:noProof/>
              </w:rPr>
              <w:t xml:space="preserve"> Comparison Sheet</w:t>
            </w:r>
            <w:r w:rsidRPr="00971CBC">
              <w:rPr>
                <w:noProof/>
                <w:webHidden/>
              </w:rPr>
              <w:tab/>
            </w:r>
            <w:r w:rsidRPr="00971CBC">
              <w:rPr>
                <w:noProof/>
                <w:webHidden/>
              </w:rPr>
              <w:fldChar w:fldCharType="begin"/>
            </w:r>
            <w:r w:rsidRPr="00971CBC">
              <w:rPr>
                <w:noProof/>
                <w:webHidden/>
              </w:rPr>
              <w:instrText xml:space="preserve"> PAGEREF _Toc196117760 \h </w:instrText>
            </w:r>
            <w:r w:rsidRPr="00971CBC">
              <w:rPr>
                <w:noProof/>
                <w:webHidden/>
              </w:rPr>
            </w:r>
            <w:r w:rsidRPr="00971CBC">
              <w:rPr>
                <w:noProof/>
                <w:webHidden/>
              </w:rPr>
              <w:fldChar w:fldCharType="separate"/>
            </w:r>
            <w:r w:rsidRPr="00971CBC">
              <w:rPr>
                <w:noProof/>
                <w:webHidden/>
              </w:rPr>
              <w:t>10</w:t>
            </w:r>
            <w:r w:rsidRPr="00971CBC">
              <w:rPr>
                <w:noProof/>
                <w:webHidden/>
              </w:rPr>
              <w:fldChar w:fldCharType="end"/>
            </w:r>
          </w:hyperlink>
        </w:p>
        <w:p w14:paraId="4A057525" w14:textId="2D227AB2" w:rsidR="001E3DF9" w:rsidRPr="00971CBC" w:rsidRDefault="001E3DF9">
          <w:pPr>
            <w:pStyle w:val="TOC2"/>
            <w:tabs>
              <w:tab w:val="right" w:leader="dot" w:pos="10070"/>
            </w:tabs>
            <w:rPr>
              <w:noProof/>
            </w:rPr>
          </w:pPr>
          <w:hyperlink w:anchor="_Toc196117761" w:history="1">
            <w:r w:rsidRPr="00971CBC">
              <w:rPr>
                <w:rStyle w:val="Hyperlink"/>
                <w:noProof/>
              </w:rPr>
              <w:t xml:space="preserve">Example of </w:t>
            </w:r>
            <w:r w:rsidR="00905A92" w:rsidRPr="00971CBC">
              <w:rPr>
                <w:rStyle w:val="Hyperlink"/>
                <w:noProof/>
              </w:rPr>
              <w:t xml:space="preserve">ACR </w:t>
            </w:r>
            <w:r w:rsidRPr="00971CBC">
              <w:rPr>
                <w:rStyle w:val="Hyperlink"/>
                <w:noProof/>
              </w:rPr>
              <w:t>Backup Line 1 Form</w:t>
            </w:r>
            <w:r w:rsidRPr="00971CBC">
              <w:rPr>
                <w:noProof/>
                <w:webHidden/>
              </w:rPr>
              <w:tab/>
            </w:r>
            <w:r w:rsidRPr="00971CBC">
              <w:rPr>
                <w:noProof/>
                <w:webHidden/>
              </w:rPr>
              <w:fldChar w:fldCharType="begin"/>
            </w:r>
            <w:r w:rsidRPr="00971CBC">
              <w:rPr>
                <w:noProof/>
                <w:webHidden/>
              </w:rPr>
              <w:instrText xml:space="preserve"> PAGEREF _Toc196117761 \h </w:instrText>
            </w:r>
            <w:r w:rsidRPr="00971CBC">
              <w:rPr>
                <w:noProof/>
                <w:webHidden/>
              </w:rPr>
            </w:r>
            <w:r w:rsidRPr="00971CBC">
              <w:rPr>
                <w:noProof/>
                <w:webHidden/>
              </w:rPr>
              <w:fldChar w:fldCharType="separate"/>
            </w:r>
            <w:r w:rsidRPr="00971CBC">
              <w:rPr>
                <w:noProof/>
                <w:webHidden/>
              </w:rPr>
              <w:t>12</w:t>
            </w:r>
            <w:r w:rsidRPr="00971CBC">
              <w:rPr>
                <w:noProof/>
                <w:webHidden/>
              </w:rPr>
              <w:fldChar w:fldCharType="end"/>
            </w:r>
          </w:hyperlink>
        </w:p>
        <w:p w14:paraId="4E6BF976" w14:textId="3E62A4F1" w:rsidR="001E3DF9" w:rsidRPr="00971CBC" w:rsidRDefault="0063748C" w:rsidP="0063748C">
          <w:pPr>
            <w:pStyle w:val="TOC1"/>
          </w:pPr>
          <w:hyperlink w:anchor="_Toc196117762" w:history="1">
            <w:r w:rsidRPr="00971CBC">
              <w:rPr>
                <w:rStyle w:val="Hyperlink"/>
              </w:rPr>
              <w:t>3. A</w:t>
            </w:r>
            <w:r w:rsidR="001E3DF9" w:rsidRPr="00971CBC">
              <w:rPr>
                <w:rStyle w:val="Hyperlink"/>
              </w:rPr>
              <w:t xml:space="preserve">ttachment IIIB, Section 1 – </w:t>
            </w:r>
            <w:r w:rsidR="00F860FB" w:rsidRPr="00971CBC">
              <w:rPr>
                <w:rStyle w:val="Hyperlink"/>
              </w:rPr>
              <w:t xml:space="preserve">The Reconciliation </w:t>
            </w:r>
            <w:r w:rsidR="001E3DF9" w:rsidRPr="00971CBC">
              <w:rPr>
                <w:rStyle w:val="Hyperlink"/>
              </w:rPr>
              <w:t>Questionnaire</w:t>
            </w:r>
            <w:r w:rsidR="001E3DF9" w:rsidRPr="00971CBC">
              <w:rPr>
                <w:webHidden/>
              </w:rPr>
              <w:tab/>
            </w:r>
            <w:r w:rsidR="001E3DF9" w:rsidRPr="00971CBC">
              <w:rPr>
                <w:webHidden/>
              </w:rPr>
              <w:fldChar w:fldCharType="begin"/>
            </w:r>
            <w:r w:rsidR="001E3DF9" w:rsidRPr="00971CBC">
              <w:rPr>
                <w:webHidden/>
              </w:rPr>
              <w:instrText xml:space="preserve"> PAGEREF _Toc196117762 \h </w:instrText>
            </w:r>
            <w:r w:rsidR="001E3DF9" w:rsidRPr="00971CBC">
              <w:rPr>
                <w:webHidden/>
              </w:rPr>
            </w:r>
            <w:r w:rsidR="001E3DF9" w:rsidRPr="00971CBC">
              <w:rPr>
                <w:webHidden/>
              </w:rPr>
              <w:fldChar w:fldCharType="separate"/>
            </w:r>
            <w:r w:rsidR="001E3DF9" w:rsidRPr="00971CBC">
              <w:rPr>
                <w:webHidden/>
              </w:rPr>
              <w:t>14</w:t>
            </w:r>
            <w:r w:rsidR="001E3DF9" w:rsidRPr="00971CBC">
              <w:rPr>
                <w:webHidden/>
              </w:rPr>
              <w:fldChar w:fldCharType="end"/>
            </w:r>
          </w:hyperlink>
        </w:p>
        <w:p w14:paraId="1F4E08B9" w14:textId="77BFE200" w:rsidR="001E3DF9" w:rsidRPr="00971CBC" w:rsidRDefault="00F860FB">
          <w:pPr>
            <w:pStyle w:val="TOC2"/>
            <w:tabs>
              <w:tab w:val="right" w:leader="dot" w:pos="10070"/>
            </w:tabs>
            <w:rPr>
              <w:noProof/>
            </w:rPr>
          </w:pPr>
          <w:hyperlink w:anchor="_Toc196117763" w:history="1">
            <w:r w:rsidRPr="00971CBC">
              <w:rPr>
                <w:rStyle w:val="Hyperlink"/>
                <w:noProof/>
              </w:rPr>
              <w:t>Section 1 - G</w:t>
            </w:r>
            <w:r w:rsidR="001E3DF9" w:rsidRPr="00971CBC">
              <w:rPr>
                <w:rStyle w:val="Hyperlink"/>
                <w:noProof/>
              </w:rPr>
              <w:t>eneral Questions</w:t>
            </w:r>
            <w:r w:rsidR="001E3DF9" w:rsidRPr="00971CBC">
              <w:rPr>
                <w:noProof/>
                <w:webHidden/>
              </w:rPr>
              <w:tab/>
            </w:r>
            <w:r w:rsidR="001E3DF9" w:rsidRPr="00971CBC">
              <w:rPr>
                <w:noProof/>
                <w:webHidden/>
              </w:rPr>
              <w:fldChar w:fldCharType="begin"/>
            </w:r>
            <w:r w:rsidR="001E3DF9" w:rsidRPr="00971CBC">
              <w:rPr>
                <w:noProof/>
                <w:webHidden/>
              </w:rPr>
              <w:instrText xml:space="preserve"> PAGEREF _Toc196117763 \h </w:instrText>
            </w:r>
            <w:r w:rsidR="001E3DF9" w:rsidRPr="00971CBC">
              <w:rPr>
                <w:noProof/>
                <w:webHidden/>
              </w:rPr>
            </w:r>
            <w:r w:rsidR="001E3DF9" w:rsidRPr="00971CBC">
              <w:rPr>
                <w:noProof/>
                <w:webHidden/>
              </w:rPr>
              <w:fldChar w:fldCharType="separate"/>
            </w:r>
            <w:r w:rsidR="001E3DF9" w:rsidRPr="00971CBC">
              <w:rPr>
                <w:noProof/>
                <w:webHidden/>
              </w:rPr>
              <w:t>14</w:t>
            </w:r>
            <w:r w:rsidR="001E3DF9" w:rsidRPr="00971CBC">
              <w:rPr>
                <w:noProof/>
                <w:webHidden/>
              </w:rPr>
              <w:fldChar w:fldCharType="end"/>
            </w:r>
          </w:hyperlink>
        </w:p>
        <w:p w14:paraId="0FB1676B" w14:textId="3BE1B7BD" w:rsidR="001E3DF9" w:rsidRPr="00971CBC" w:rsidRDefault="001E3DF9">
          <w:pPr>
            <w:pStyle w:val="TOC2"/>
            <w:tabs>
              <w:tab w:val="right" w:leader="dot" w:pos="10070"/>
            </w:tabs>
            <w:rPr>
              <w:noProof/>
            </w:rPr>
          </w:pPr>
          <w:hyperlink w:anchor="_Toc196117764" w:history="1">
            <w:r w:rsidRPr="00971CBC">
              <w:rPr>
                <w:rStyle w:val="Hyperlink"/>
                <w:rFonts w:eastAsia="Times New Roman"/>
                <w:noProof/>
                <w:snapToGrid w:val="0"/>
              </w:rPr>
              <w:t>S</w:t>
            </w:r>
            <w:r w:rsidR="00F860FB" w:rsidRPr="00971CBC">
              <w:rPr>
                <w:rStyle w:val="Hyperlink"/>
                <w:rFonts w:eastAsia="Times New Roman"/>
                <w:noProof/>
                <w:snapToGrid w:val="0"/>
              </w:rPr>
              <w:t>ection 2 - S</w:t>
            </w:r>
            <w:r w:rsidRPr="00971CBC">
              <w:rPr>
                <w:rStyle w:val="Hyperlink"/>
                <w:rFonts w:eastAsia="Times New Roman"/>
                <w:noProof/>
                <w:snapToGrid w:val="0"/>
              </w:rPr>
              <w:t>SSG Questions</w:t>
            </w:r>
            <w:r w:rsidRPr="00971CBC">
              <w:rPr>
                <w:noProof/>
                <w:webHidden/>
              </w:rPr>
              <w:tab/>
            </w:r>
            <w:r w:rsidRPr="00971CBC">
              <w:rPr>
                <w:noProof/>
                <w:webHidden/>
              </w:rPr>
              <w:fldChar w:fldCharType="begin"/>
            </w:r>
            <w:r w:rsidRPr="00971CBC">
              <w:rPr>
                <w:noProof/>
                <w:webHidden/>
              </w:rPr>
              <w:instrText xml:space="preserve"> PAGEREF _Toc196117764 \h </w:instrText>
            </w:r>
            <w:r w:rsidRPr="00971CBC">
              <w:rPr>
                <w:noProof/>
                <w:webHidden/>
              </w:rPr>
            </w:r>
            <w:r w:rsidRPr="00971CBC">
              <w:rPr>
                <w:noProof/>
                <w:webHidden/>
              </w:rPr>
              <w:fldChar w:fldCharType="separate"/>
            </w:r>
            <w:r w:rsidRPr="00971CBC">
              <w:rPr>
                <w:noProof/>
                <w:webHidden/>
              </w:rPr>
              <w:t>17</w:t>
            </w:r>
            <w:r w:rsidRPr="00971CBC">
              <w:rPr>
                <w:noProof/>
                <w:webHidden/>
              </w:rPr>
              <w:fldChar w:fldCharType="end"/>
            </w:r>
          </w:hyperlink>
        </w:p>
        <w:p w14:paraId="23D92EEB" w14:textId="40695CAC" w:rsidR="001E3DF9" w:rsidRPr="00971CBC" w:rsidRDefault="00F860FB">
          <w:pPr>
            <w:pStyle w:val="TOC2"/>
            <w:tabs>
              <w:tab w:val="right" w:leader="dot" w:pos="10070"/>
            </w:tabs>
            <w:rPr>
              <w:noProof/>
            </w:rPr>
          </w:pPr>
          <w:hyperlink w:anchor="_Toc196117765" w:history="1">
            <w:r w:rsidRPr="00971CBC">
              <w:rPr>
                <w:rStyle w:val="Hyperlink"/>
                <w:rFonts w:eastAsia="Times New Roman"/>
                <w:noProof/>
                <w:snapToGrid w:val="0"/>
              </w:rPr>
              <w:t xml:space="preserve">Section </w:t>
            </w:r>
            <w:r w:rsidR="00F126CE" w:rsidRPr="00971CBC">
              <w:rPr>
                <w:rStyle w:val="Hyperlink"/>
                <w:rFonts w:eastAsia="Times New Roman"/>
                <w:noProof/>
                <w:snapToGrid w:val="0"/>
              </w:rPr>
              <w:t>3</w:t>
            </w:r>
            <w:r w:rsidRPr="00971CBC">
              <w:rPr>
                <w:rStyle w:val="Hyperlink"/>
                <w:rFonts w:eastAsia="Times New Roman"/>
                <w:noProof/>
                <w:snapToGrid w:val="0"/>
              </w:rPr>
              <w:t xml:space="preserve"> </w:t>
            </w:r>
            <w:r w:rsidR="00F126CE" w:rsidRPr="00971CBC">
              <w:rPr>
                <w:rStyle w:val="Hyperlink"/>
                <w:rFonts w:eastAsia="Times New Roman"/>
                <w:noProof/>
                <w:snapToGrid w:val="0"/>
              </w:rPr>
              <w:t>–</w:t>
            </w:r>
            <w:r w:rsidRPr="00971CBC">
              <w:rPr>
                <w:rStyle w:val="Hyperlink"/>
                <w:rFonts w:eastAsia="Times New Roman"/>
                <w:noProof/>
                <w:snapToGrid w:val="0"/>
              </w:rPr>
              <w:t xml:space="preserve"> Tradi</w:t>
            </w:r>
            <w:r w:rsidR="00F126CE" w:rsidRPr="00971CBC">
              <w:rPr>
                <w:rStyle w:val="Hyperlink"/>
                <w:rFonts w:eastAsia="Times New Roman"/>
                <w:noProof/>
                <w:snapToGrid w:val="0"/>
              </w:rPr>
              <w:t>tional Cmmunity Rating (T</w:t>
            </w:r>
            <w:r w:rsidR="001E3DF9" w:rsidRPr="00971CBC">
              <w:rPr>
                <w:rStyle w:val="Hyperlink"/>
                <w:rFonts w:eastAsia="Times New Roman"/>
                <w:noProof/>
                <w:snapToGrid w:val="0"/>
              </w:rPr>
              <w:t>CR</w:t>
            </w:r>
            <w:r w:rsidR="00F126CE" w:rsidRPr="00971CBC">
              <w:rPr>
                <w:rStyle w:val="Hyperlink"/>
                <w:rFonts w:eastAsia="Times New Roman"/>
                <w:noProof/>
                <w:snapToGrid w:val="0"/>
              </w:rPr>
              <w:t>)</w:t>
            </w:r>
            <w:r w:rsidR="001E3DF9" w:rsidRPr="00971CBC">
              <w:rPr>
                <w:rStyle w:val="Hyperlink"/>
                <w:rFonts w:eastAsia="Times New Roman"/>
                <w:noProof/>
                <w:snapToGrid w:val="0"/>
              </w:rPr>
              <w:t xml:space="preserve"> Questions</w:t>
            </w:r>
            <w:r w:rsidR="001E3DF9" w:rsidRPr="00971CBC">
              <w:rPr>
                <w:noProof/>
                <w:webHidden/>
              </w:rPr>
              <w:tab/>
            </w:r>
            <w:r w:rsidR="001E3DF9" w:rsidRPr="00971CBC">
              <w:rPr>
                <w:noProof/>
                <w:webHidden/>
              </w:rPr>
              <w:fldChar w:fldCharType="begin"/>
            </w:r>
            <w:r w:rsidR="001E3DF9" w:rsidRPr="00971CBC">
              <w:rPr>
                <w:noProof/>
                <w:webHidden/>
              </w:rPr>
              <w:instrText xml:space="preserve"> PAGEREF _Toc196117765 \h </w:instrText>
            </w:r>
            <w:r w:rsidR="001E3DF9" w:rsidRPr="00971CBC">
              <w:rPr>
                <w:noProof/>
                <w:webHidden/>
              </w:rPr>
            </w:r>
            <w:r w:rsidR="001E3DF9" w:rsidRPr="00971CBC">
              <w:rPr>
                <w:noProof/>
                <w:webHidden/>
              </w:rPr>
              <w:fldChar w:fldCharType="separate"/>
            </w:r>
            <w:r w:rsidR="001E3DF9" w:rsidRPr="00971CBC">
              <w:rPr>
                <w:noProof/>
                <w:webHidden/>
              </w:rPr>
              <w:t>21</w:t>
            </w:r>
            <w:r w:rsidR="001E3DF9" w:rsidRPr="00971CBC">
              <w:rPr>
                <w:noProof/>
                <w:webHidden/>
              </w:rPr>
              <w:fldChar w:fldCharType="end"/>
            </w:r>
          </w:hyperlink>
        </w:p>
        <w:p w14:paraId="5DE9A5F1" w14:textId="23A8DDC4" w:rsidR="001E3DF9" w:rsidRPr="00971CBC" w:rsidRDefault="00F126CE">
          <w:pPr>
            <w:pStyle w:val="TOC2"/>
            <w:tabs>
              <w:tab w:val="right" w:leader="dot" w:pos="10070"/>
            </w:tabs>
            <w:rPr>
              <w:noProof/>
            </w:rPr>
          </w:pPr>
          <w:hyperlink w:anchor="_Toc196117766" w:history="1">
            <w:r w:rsidRPr="00971CBC">
              <w:rPr>
                <w:rStyle w:val="Hyperlink"/>
                <w:rFonts w:eastAsia="Times New Roman"/>
                <w:noProof/>
                <w:snapToGrid w:val="0"/>
              </w:rPr>
              <w:t xml:space="preserve">Section 4 </w:t>
            </w:r>
            <w:r w:rsidR="00744372" w:rsidRPr="00971CBC">
              <w:rPr>
                <w:rStyle w:val="Hyperlink"/>
                <w:rFonts w:eastAsia="Times New Roman"/>
                <w:noProof/>
                <w:snapToGrid w:val="0"/>
              </w:rPr>
              <w:t>- Community Rating by Class (C</w:t>
            </w:r>
            <w:r w:rsidR="001E3DF9" w:rsidRPr="00971CBC">
              <w:rPr>
                <w:rStyle w:val="Hyperlink"/>
                <w:rFonts w:eastAsia="Times New Roman"/>
                <w:noProof/>
                <w:snapToGrid w:val="0"/>
              </w:rPr>
              <w:t>RC</w:t>
            </w:r>
            <w:r w:rsidR="00744372" w:rsidRPr="00971CBC">
              <w:rPr>
                <w:rStyle w:val="Hyperlink"/>
                <w:rFonts w:eastAsia="Times New Roman"/>
                <w:noProof/>
                <w:snapToGrid w:val="0"/>
              </w:rPr>
              <w:t>)</w:t>
            </w:r>
            <w:r w:rsidR="001E3DF9" w:rsidRPr="00971CBC">
              <w:rPr>
                <w:rStyle w:val="Hyperlink"/>
                <w:rFonts w:eastAsia="Times New Roman"/>
                <w:noProof/>
                <w:snapToGrid w:val="0"/>
              </w:rPr>
              <w:t xml:space="preserve"> Questions</w:t>
            </w:r>
            <w:r w:rsidR="001E3DF9" w:rsidRPr="00971CBC">
              <w:rPr>
                <w:noProof/>
                <w:webHidden/>
              </w:rPr>
              <w:tab/>
            </w:r>
            <w:r w:rsidR="001E3DF9" w:rsidRPr="00971CBC">
              <w:rPr>
                <w:noProof/>
                <w:webHidden/>
              </w:rPr>
              <w:fldChar w:fldCharType="begin"/>
            </w:r>
            <w:r w:rsidR="001E3DF9" w:rsidRPr="00971CBC">
              <w:rPr>
                <w:noProof/>
                <w:webHidden/>
              </w:rPr>
              <w:instrText xml:space="preserve"> PAGEREF _Toc196117766 \h </w:instrText>
            </w:r>
            <w:r w:rsidR="001E3DF9" w:rsidRPr="00971CBC">
              <w:rPr>
                <w:noProof/>
                <w:webHidden/>
              </w:rPr>
            </w:r>
            <w:r w:rsidR="001E3DF9" w:rsidRPr="00971CBC">
              <w:rPr>
                <w:noProof/>
                <w:webHidden/>
              </w:rPr>
              <w:fldChar w:fldCharType="separate"/>
            </w:r>
            <w:r w:rsidR="001E3DF9" w:rsidRPr="00971CBC">
              <w:rPr>
                <w:noProof/>
                <w:webHidden/>
              </w:rPr>
              <w:t>23</w:t>
            </w:r>
            <w:r w:rsidR="001E3DF9" w:rsidRPr="00971CBC">
              <w:rPr>
                <w:noProof/>
                <w:webHidden/>
              </w:rPr>
              <w:fldChar w:fldCharType="end"/>
            </w:r>
          </w:hyperlink>
        </w:p>
        <w:p w14:paraId="678FEDB5" w14:textId="67570EB2" w:rsidR="001E3DF9" w:rsidRPr="00971CBC" w:rsidRDefault="00744372">
          <w:pPr>
            <w:pStyle w:val="TOC2"/>
            <w:tabs>
              <w:tab w:val="right" w:leader="dot" w:pos="10070"/>
            </w:tabs>
            <w:rPr>
              <w:noProof/>
            </w:rPr>
          </w:pPr>
          <w:hyperlink w:anchor="_Toc196117767" w:history="1">
            <w:r w:rsidRPr="00971CBC">
              <w:rPr>
                <w:rStyle w:val="Hyperlink"/>
                <w:rFonts w:eastAsia="Times New Roman"/>
                <w:noProof/>
                <w:snapToGrid w:val="0"/>
              </w:rPr>
              <w:t xml:space="preserve">Section 5 </w:t>
            </w:r>
            <w:r w:rsidR="006E22F2" w:rsidRPr="00971CBC">
              <w:rPr>
                <w:rStyle w:val="Hyperlink"/>
                <w:rFonts w:eastAsia="Times New Roman"/>
                <w:noProof/>
                <w:snapToGrid w:val="0"/>
              </w:rPr>
              <w:t>–</w:t>
            </w:r>
            <w:r w:rsidRPr="00971CBC">
              <w:rPr>
                <w:rStyle w:val="Hyperlink"/>
                <w:rFonts w:eastAsia="Times New Roman"/>
                <w:noProof/>
                <w:snapToGrid w:val="0"/>
              </w:rPr>
              <w:t xml:space="preserve"> </w:t>
            </w:r>
            <w:r w:rsidR="006E22F2" w:rsidRPr="00971CBC">
              <w:rPr>
                <w:rStyle w:val="Hyperlink"/>
                <w:rFonts w:eastAsia="Times New Roman"/>
                <w:noProof/>
                <w:snapToGrid w:val="0"/>
              </w:rPr>
              <w:t>Adjusted Community Rating (A</w:t>
            </w:r>
            <w:r w:rsidR="001E3DF9" w:rsidRPr="00971CBC">
              <w:rPr>
                <w:rStyle w:val="Hyperlink"/>
                <w:rFonts w:eastAsia="Times New Roman"/>
                <w:noProof/>
                <w:snapToGrid w:val="0"/>
              </w:rPr>
              <w:t>CR</w:t>
            </w:r>
            <w:r w:rsidR="006E22F2" w:rsidRPr="00971CBC">
              <w:rPr>
                <w:rStyle w:val="Hyperlink"/>
                <w:rFonts w:eastAsia="Times New Roman"/>
                <w:noProof/>
                <w:snapToGrid w:val="0"/>
              </w:rPr>
              <w:t>)</w:t>
            </w:r>
            <w:r w:rsidR="001E3DF9" w:rsidRPr="00971CBC">
              <w:rPr>
                <w:rStyle w:val="Hyperlink"/>
                <w:rFonts w:eastAsia="Times New Roman"/>
                <w:noProof/>
                <w:snapToGrid w:val="0"/>
              </w:rPr>
              <w:t xml:space="preserve"> Questions</w:t>
            </w:r>
            <w:r w:rsidR="001E3DF9" w:rsidRPr="00971CBC">
              <w:rPr>
                <w:noProof/>
                <w:webHidden/>
              </w:rPr>
              <w:tab/>
            </w:r>
            <w:r w:rsidR="001E3DF9" w:rsidRPr="00971CBC">
              <w:rPr>
                <w:noProof/>
                <w:webHidden/>
              </w:rPr>
              <w:fldChar w:fldCharType="begin"/>
            </w:r>
            <w:r w:rsidR="001E3DF9" w:rsidRPr="00971CBC">
              <w:rPr>
                <w:noProof/>
                <w:webHidden/>
              </w:rPr>
              <w:instrText xml:space="preserve"> PAGEREF _Toc196117767 \h </w:instrText>
            </w:r>
            <w:r w:rsidR="001E3DF9" w:rsidRPr="00971CBC">
              <w:rPr>
                <w:noProof/>
                <w:webHidden/>
              </w:rPr>
            </w:r>
            <w:r w:rsidR="001E3DF9" w:rsidRPr="00971CBC">
              <w:rPr>
                <w:noProof/>
                <w:webHidden/>
              </w:rPr>
              <w:fldChar w:fldCharType="separate"/>
            </w:r>
            <w:r w:rsidR="001E3DF9" w:rsidRPr="00971CBC">
              <w:rPr>
                <w:noProof/>
                <w:webHidden/>
              </w:rPr>
              <w:t>26</w:t>
            </w:r>
            <w:r w:rsidR="001E3DF9" w:rsidRPr="00971CBC">
              <w:rPr>
                <w:noProof/>
                <w:webHidden/>
              </w:rPr>
              <w:fldChar w:fldCharType="end"/>
            </w:r>
          </w:hyperlink>
        </w:p>
        <w:p w14:paraId="179F2CD2" w14:textId="14809AEC" w:rsidR="001E3DF9" w:rsidRPr="00971CBC" w:rsidRDefault="0063748C" w:rsidP="0063748C">
          <w:pPr>
            <w:pStyle w:val="TOC1"/>
          </w:pPr>
          <w:hyperlink w:anchor="_Toc196117768" w:history="1">
            <w:r w:rsidRPr="00971CBC">
              <w:rPr>
                <w:rStyle w:val="Hyperlink"/>
              </w:rPr>
              <w:t>4. A</w:t>
            </w:r>
            <w:r w:rsidR="001E3DF9" w:rsidRPr="00971CBC">
              <w:rPr>
                <w:rStyle w:val="Hyperlink"/>
              </w:rPr>
              <w:t>ttachment IV</w:t>
            </w:r>
            <w:r w:rsidR="00914FA1" w:rsidRPr="00971CBC">
              <w:rPr>
                <w:rStyle w:val="Hyperlink"/>
              </w:rPr>
              <w:t xml:space="preserve"> -</w:t>
            </w:r>
            <w:r w:rsidR="001E3DF9" w:rsidRPr="00971CBC">
              <w:rPr>
                <w:rStyle w:val="Hyperlink"/>
              </w:rPr>
              <w:t xml:space="preserve"> </w:t>
            </w:r>
            <w:r w:rsidR="00F118EB" w:rsidRPr="00971CBC">
              <w:rPr>
                <w:rStyle w:val="Hyperlink"/>
              </w:rPr>
              <w:t xml:space="preserve">Documentation of </w:t>
            </w:r>
            <w:r w:rsidR="005721AA">
              <w:rPr>
                <w:rStyle w:val="Hyperlink"/>
              </w:rPr>
              <w:t>2026</w:t>
            </w:r>
            <w:r w:rsidR="00F118EB" w:rsidRPr="00971CBC">
              <w:rPr>
                <w:rStyle w:val="Hyperlink"/>
              </w:rPr>
              <w:t xml:space="preserve"> Community Rates and Riders</w:t>
            </w:r>
            <w:r w:rsidR="001E3DF9" w:rsidRPr="00971CBC">
              <w:rPr>
                <w:webHidden/>
              </w:rPr>
              <w:tab/>
            </w:r>
            <w:r w:rsidR="001E3DF9" w:rsidRPr="00971CBC">
              <w:rPr>
                <w:webHidden/>
              </w:rPr>
              <w:fldChar w:fldCharType="begin"/>
            </w:r>
            <w:r w:rsidR="001E3DF9" w:rsidRPr="00971CBC">
              <w:rPr>
                <w:webHidden/>
              </w:rPr>
              <w:instrText xml:space="preserve"> PAGEREF _Toc196117768 \h </w:instrText>
            </w:r>
            <w:r w:rsidR="001E3DF9" w:rsidRPr="00971CBC">
              <w:rPr>
                <w:webHidden/>
              </w:rPr>
            </w:r>
            <w:r w:rsidR="001E3DF9" w:rsidRPr="00971CBC">
              <w:rPr>
                <w:webHidden/>
              </w:rPr>
              <w:fldChar w:fldCharType="separate"/>
            </w:r>
            <w:r w:rsidR="001E3DF9" w:rsidRPr="00971CBC">
              <w:rPr>
                <w:webHidden/>
              </w:rPr>
              <w:t>29</w:t>
            </w:r>
            <w:r w:rsidR="001E3DF9" w:rsidRPr="00971CBC">
              <w:rPr>
                <w:webHidden/>
              </w:rPr>
              <w:fldChar w:fldCharType="end"/>
            </w:r>
          </w:hyperlink>
        </w:p>
        <w:p w14:paraId="6E2123F2" w14:textId="1648B5CF" w:rsidR="001E3DF9" w:rsidRPr="00971CBC" w:rsidRDefault="0063748C" w:rsidP="0063748C">
          <w:pPr>
            <w:pStyle w:val="TOC1"/>
          </w:pPr>
          <w:hyperlink w:anchor="_Toc196117770" w:history="1">
            <w:r w:rsidRPr="00971CBC">
              <w:rPr>
                <w:rStyle w:val="Hyperlink"/>
              </w:rPr>
              <w:t>5. A</w:t>
            </w:r>
            <w:r w:rsidR="001E3DF9" w:rsidRPr="00971CBC">
              <w:rPr>
                <w:rStyle w:val="Hyperlink"/>
              </w:rPr>
              <w:t>ttachment V</w:t>
            </w:r>
            <w:r w:rsidR="0006227B" w:rsidRPr="00971CBC">
              <w:rPr>
                <w:rStyle w:val="Hyperlink"/>
              </w:rPr>
              <w:t xml:space="preserve"> – Certificate of Accurate Pricing</w:t>
            </w:r>
            <w:r w:rsidR="001E3DF9" w:rsidRPr="00971CBC">
              <w:rPr>
                <w:webHidden/>
              </w:rPr>
              <w:tab/>
            </w:r>
            <w:r w:rsidR="001E3DF9" w:rsidRPr="00971CBC">
              <w:rPr>
                <w:webHidden/>
              </w:rPr>
              <w:fldChar w:fldCharType="begin"/>
            </w:r>
            <w:r w:rsidR="001E3DF9" w:rsidRPr="00971CBC">
              <w:rPr>
                <w:webHidden/>
              </w:rPr>
              <w:instrText xml:space="preserve"> PAGEREF _Toc196117770 \h </w:instrText>
            </w:r>
            <w:r w:rsidR="001E3DF9" w:rsidRPr="00971CBC">
              <w:rPr>
                <w:webHidden/>
              </w:rPr>
            </w:r>
            <w:r w:rsidR="001E3DF9" w:rsidRPr="00971CBC">
              <w:rPr>
                <w:webHidden/>
              </w:rPr>
              <w:fldChar w:fldCharType="separate"/>
            </w:r>
            <w:r w:rsidR="001E3DF9" w:rsidRPr="00971CBC">
              <w:rPr>
                <w:webHidden/>
              </w:rPr>
              <w:t>30</w:t>
            </w:r>
            <w:r w:rsidR="001E3DF9" w:rsidRPr="00971CBC">
              <w:rPr>
                <w:webHidden/>
              </w:rPr>
              <w:fldChar w:fldCharType="end"/>
            </w:r>
          </w:hyperlink>
        </w:p>
        <w:p w14:paraId="58941817" w14:textId="4A297EAA" w:rsidR="001E3DF9" w:rsidRPr="00971CBC" w:rsidRDefault="001E3DF9">
          <w:pPr>
            <w:pStyle w:val="TOC3"/>
            <w:tabs>
              <w:tab w:val="right" w:leader="dot" w:pos="10070"/>
            </w:tabs>
            <w:rPr>
              <w:noProof/>
            </w:rPr>
          </w:pPr>
          <w:hyperlink w:anchor="_Toc196117772" w:history="1">
            <w:r w:rsidRPr="00971CBC">
              <w:rPr>
                <w:rStyle w:val="Hyperlink"/>
                <w:rFonts w:eastAsia="Times New Roman" w:cs="Times New Roman"/>
                <w:bCs/>
                <w:noProof/>
                <w:snapToGrid w:val="0"/>
              </w:rPr>
              <w:t>SSSG methodology</w:t>
            </w:r>
            <w:r w:rsidRPr="00971CBC">
              <w:rPr>
                <w:noProof/>
                <w:webHidden/>
              </w:rPr>
              <w:tab/>
            </w:r>
            <w:r w:rsidRPr="00971CBC">
              <w:rPr>
                <w:noProof/>
                <w:webHidden/>
              </w:rPr>
              <w:fldChar w:fldCharType="begin"/>
            </w:r>
            <w:r w:rsidRPr="00971CBC">
              <w:rPr>
                <w:noProof/>
                <w:webHidden/>
              </w:rPr>
              <w:instrText xml:space="preserve"> PAGEREF _Toc196117772 \h </w:instrText>
            </w:r>
            <w:r w:rsidRPr="00971CBC">
              <w:rPr>
                <w:noProof/>
                <w:webHidden/>
              </w:rPr>
            </w:r>
            <w:r w:rsidRPr="00971CBC">
              <w:rPr>
                <w:noProof/>
                <w:webHidden/>
              </w:rPr>
              <w:fldChar w:fldCharType="separate"/>
            </w:r>
            <w:r w:rsidRPr="00971CBC">
              <w:rPr>
                <w:noProof/>
                <w:webHidden/>
              </w:rPr>
              <w:t>30</w:t>
            </w:r>
            <w:r w:rsidRPr="00971CBC">
              <w:rPr>
                <w:noProof/>
                <w:webHidden/>
              </w:rPr>
              <w:fldChar w:fldCharType="end"/>
            </w:r>
          </w:hyperlink>
        </w:p>
        <w:p w14:paraId="255AE2EF" w14:textId="6E49630E" w:rsidR="001E3DF9" w:rsidRPr="00971CBC" w:rsidRDefault="001E3DF9">
          <w:pPr>
            <w:pStyle w:val="TOC3"/>
            <w:tabs>
              <w:tab w:val="right" w:leader="dot" w:pos="10070"/>
            </w:tabs>
            <w:rPr>
              <w:noProof/>
            </w:rPr>
          </w:pPr>
          <w:hyperlink w:anchor="_Toc196117774" w:history="1">
            <w:r w:rsidRPr="00971CBC">
              <w:rPr>
                <w:rStyle w:val="Hyperlink"/>
                <w:rFonts w:eastAsia="Times New Roman" w:cs="Times New Roman"/>
                <w:bCs/>
                <w:noProof/>
                <w:snapToGrid w:val="0"/>
              </w:rPr>
              <w:t>MLR methodology</w:t>
            </w:r>
            <w:r w:rsidRPr="00971CBC">
              <w:rPr>
                <w:noProof/>
                <w:webHidden/>
              </w:rPr>
              <w:tab/>
            </w:r>
            <w:r w:rsidRPr="00971CBC">
              <w:rPr>
                <w:noProof/>
                <w:webHidden/>
              </w:rPr>
              <w:fldChar w:fldCharType="begin"/>
            </w:r>
            <w:r w:rsidRPr="00971CBC">
              <w:rPr>
                <w:noProof/>
                <w:webHidden/>
              </w:rPr>
              <w:instrText xml:space="preserve"> PAGEREF _Toc196117774 \h </w:instrText>
            </w:r>
            <w:r w:rsidRPr="00971CBC">
              <w:rPr>
                <w:noProof/>
                <w:webHidden/>
              </w:rPr>
            </w:r>
            <w:r w:rsidRPr="00971CBC">
              <w:rPr>
                <w:noProof/>
                <w:webHidden/>
              </w:rPr>
              <w:fldChar w:fldCharType="separate"/>
            </w:r>
            <w:r w:rsidRPr="00971CBC">
              <w:rPr>
                <w:noProof/>
                <w:webHidden/>
              </w:rPr>
              <w:t>31</w:t>
            </w:r>
            <w:r w:rsidRPr="00971CBC">
              <w:rPr>
                <w:noProof/>
                <w:webHidden/>
              </w:rPr>
              <w:fldChar w:fldCharType="end"/>
            </w:r>
          </w:hyperlink>
        </w:p>
        <w:p w14:paraId="2AC0A75E" w14:textId="110486A8" w:rsidR="001E3DF9" w:rsidRPr="0063748C" w:rsidRDefault="0063748C" w:rsidP="0063748C">
          <w:pPr>
            <w:pStyle w:val="TOC1"/>
          </w:pPr>
          <w:hyperlink w:anchor="_Toc196117775" w:history="1">
            <w:r w:rsidRPr="00971CBC">
              <w:rPr>
                <w:rStyle w:val="Hyperlink"/>
              </w:rPr>
              <w:t>6.</w:t>
            </w:r>
            <w:r w:rsidR="00971CBC" w:rsidRPr="00971CBC">
              <w:rPr>
                <w:rStyle w:val="Hyperlink"/>
              </w:rPr>
              <w:t xml:space="preserve"> </w:t>
            </w:r>
            <w:r w:rsidRPr="00971CBC">
              <w:rPr>
                <w:rStyle w:val="Hyperlink"/>
              </w:rPr>
              <w:t>A</w:t>
            </w:r>
            <w:r w:rsidR="001E3DF9" w:rsidRPr="00971CBC">
              <w:rPr>
                <w:rStyle w:val="Hyperlink"/>
              </w:rPr>
              <w:t>ttachment VI</w:t>
            </w:r>
            <w:r w:rsidR="0006227B" w:rsidRPr="00971CBC">
              <w:rPr>
                <w:rStyle w:val="Hyperlink"/>
              </w:rPr>
              <w:t xml:space="preserve"> – Carrier Contacts</w:t>
            </w:r>
            <w:r w:rsidR="001E3DF9" w:rsidRPr="00971CBC">
              <w:rPr>
                <w:webHidden/>
              </w:rPr>
              <w:tab/>
            </w:r>
            <w:r w:rsidR="001E3DF9" w:rsidRPr="00971CBC">
              <w:rPr>
                <w:webHidden/>
              </w:rPr>
              <w:fldChar w:fldCharType="begin"/>
            </w:r>
            <w:r w:rsidR="001E3DF9" w:rsidRPr="00971CBC">
              <w:rPr>
                <w:webHidden/>
              </w:rPr>
              <w:instrText xml:space="preserve"> PAGEREF _Toc196117775 \h </w:instrText>
            </w:r>
            <w:r w:rsidR="001E3DF9" w:rsidRPr="00971CBC">
              <w:rPr>
                <w:webHidden/>
              </w:rPr>
            </w:r>
            <w:r w:rsidR="001E3DF9" w:rsidRPr="00971CBC">
              <w:rPr>
                <w:webHidden/>
              </w:rPr>
              <w:fldChar w:fldCharType="separate"/>
            </w:r>
            <w:r w:rsidR="001E3DF9" w:rsidRPr="00971CBC">
              <w:rPr>
                <w:webHidden/>
              </w:rPr>
              <w:t>32</w:t>
            </w:r>
            <w:r w:rsidR="001E3DF9" w:rsidRPr="00971CBC">
              <w:rPr>
                <w:webHidden/>
              </w:rPr>
              <w:fldChar w:fldCharType="end"/>
            </w:r>
          </w:hyperlink>
        </w:p>
        <w:p w14:paraId="51C3AC80" w14:textId="77777777" w:rsidR="0006227B" w:rsidRDefault="001E3DF9" w:rsidP="0006227B">
          <w:pPr>
            <w:rPr>
              <w:b/>
              <w:bCs/>
              <w:noProof/>
            </w:rPr>
          </w:pPr>
          <w:r>
            <w:rPr>
              <w:b/>
              <w:bCs/>
              <w:noProof/>
            </w:rPr>
            <w:fldChar w:fldCharType="end"/>
          </w:r>
        </w:p>
      </w:sdtContent>
    </w:sdt>
    <w:p w14:paraId="768D4206" w14:textId="3FA5ABFC" w:rsidR="000456F7" w:rsidRPr="0006227B" w:rsidRDefault="006B0AEA" w:rsidP="0006227B">
      <w:r w:rsidRPr="00C25A3D">
        <w:rPr>
          <w:rFonts w:cs="Times New Roman"/>
          <w:sz w:val="20"/>
          <w:szCs w:val="20"/>
          <w:lang w:val="fr-FR"/>
        </w:rPr>
        <w:br w:type="page"/>
      </w:r>
    </w:p>
    <w:p w14:paraId="610F57C4" w14:textId="77777777" w:rsidR="000456F7" w:rsidRPr="000049BA" w:rsidRDefault="000456F7" w:rsidP="000456F7">
      <w:pPr>
        <w:pStyle w:val="Heading3"/>
        <w:rPr>
          <w:iCs/>
        </w:rPr>
      </w:pPr>
      <w:bookmarkStart w:id="0" w:name="_Toc196117750"/>
      <w:r w:rsidRPr="000049BA">
        <w:rPr>
          <w:iCs/>
        </w:rPr>
        <w:lastRenderedPageBreak/>
        <w:t>FEHB/PSHB</w:t>
      </w:r>
      <w:bookmarkEnd w:id="0"/>
    </w:p>
    <w:p w14:paraId="6071E1B2" w14:textId="10A78A2D" w:rsidR="000456F7" w:rsidRPr="00B1793C" w:rsidRDefault="000456F7" w:rsidP="00B1793C">
      <w:pPr>
        <w:rPr>
          <w:bCs/>
          <w:snapToGrid w:val="0"/>
          <w:szCs w:val="24"/>
        </w:rPr>
      </w:pPr>
      <w:bookmarkStart w:id="1" w:name="_Hlk161243973"/>
      <w:r w:rsidRPr="000049BA">
        <w:rPr>
          <w:snapToGrid w:val="0"/>
          <w:szCs w:val="24"/>
        </w:rPr>
        <w:t xml:space="preserve">This document contains </w:t>
      </w:r>
      <w:r>
        <w:rPr>
          <w:snapToGrid w:val="0"/>
          <w:szCs w:val="24"/>
        </w:rPr>
        <w:t xml:space="preserve">the </w:t>
      </w:r>
      <w:r w:rsidR="005721AA">
        <w:rPr>
          <w:snapToGrid w:val="0"/>
          <w:szCs w:val="24"/>
        </w:rPr>
        <w:t>2026</w:t>
      </w:r>
      <w:r>
        <w:rPr>
          <w:snapToGrid w:val="0"/>
          <w:szCs w:val="24"/>
        </w:rPr>
        <w:t xml:space="preserve"> Community Rating Reconciliation Instructions for </w:t>
      </w:r>
      <w:r w:rsidRPr="000049BA">
        <w:rPr>
          <w:snapToGrid w:val="0"/>
          <w:szCs w:val="24"/>
        </w:rPr>
        <w:t xml:space="preserve">FEHB and PSHB </w:t>
      </w:r>
      <w:r>
        <w:rPr>
          <w:snapToGrid w:val="0"/>
          <w:szCs w:val="24"/>
        </w:rPr>
        <w:t xml:space="preserve">Carriers. FEHB and PSHB plans must be rated separately </w:t>
      </w:r>
      <w:bookmarkStart w:id="2" w:name="_Hlk161300100"/>
      <w:r>
        <w:rPr>
          <w:snapToGrid w:val="0"/>
          <w:szCs w:val="24"/>
        </w:rPr>
        <w:t>based on the population covered</w:t>
      </w:r>
      <w:bookmarkEnd w:id="2"/>
      <w:r>
        <w:rPr>
          <w:snapToGrid w:val="0"/>
          <w:szCs w:val="24"/>
        </w:rPr>
        <w:t xml:space="preserve">. Throughout this document, references to FEHB are references to FEHB plans, references to PSHB are references </w:t>
      </w:r>
      <w:r w:rsidRPr="00D63045">
        <w:rPr>
          <w:snapToGrid w:val="0"/>
          <w:szCs w:val="24"/>
        </w:rPr>
        <w:t xml:space="preserve">to PSHB plans, </w:t>
      </w:r>
      <w:r w:rsidRPr="00D63045">
        <w:rPr>
          <w:b/>
          <w:bCs/>
          <w:snapToGrid w:val="0"/>
          <w:szCs w:val="24"/>
        </w:rPr>
        <w:t xml:space="preserve">and </w:t>
      </w:r>
      <w:r w:rsidRPr="007A3F04">
        <w:rPr>
          <w:rStyle w:val="normaltextrun"/>
          <w:rFonts w:cs="Segoe UI"/>
          <w:b/>
          <w:bCs/>
          <w:shd w:val="clear" w:color="auto" w:fill="FFFFFF"/>
        </w:rPr>
        <w:t>any reference to “FEHB/PSHB” should be read as referencing the two types of plans separately, not combined.</w:t>
      </w:r>
      <w:r w:rsidRPr="007A3F04">
        <w:rPr>
          <w:rStyle w:val="eop"/>
          <w:b/>
          <w:bCs/>
          <w:shd w:val="clear" w:color="auto" w:fill="FFFFFF"/>
        </w:rPr>
        <w:t> </w:t>
      </w:r>
      <w:bookmarkEnd w:id="1"/>
    </w:p>
    <w:p w14:paraId="50E4E5D1" w14:textId="02A0733F" w:rsidR="00F7691F" w:rsidRPr="00C25A3D" w:rsidRDefault="00F7691F" w:rsidP="00A53502">
      <w:pPr>
        <w:pStyle w:val="Heading2"/>
      </w:pPr>
      <w:bookmarkStart w:id="3" w:name="_Toc196117751"/>
      <w:r w:rsidRPr="00C25A3D">
        <w:t>Reconciliation Instructions</w:t>
      </w:r>
      <w:bookmarkEnd w:id="3"/>
    </w:p>
    <w:p w14:paraId="6EE1408A" w14:textId="1D005DF7" w:rsidR="000C3501" w:rsidRPr="00C25A3D" w:rsidRDefault="00E61A1C" w:rsidP="000C3501">
      <w:r>
        <w:t>A</w:t>
      </w:r>
      <w:r w:rsidR="000C3501" w:rsidRPr="00C25A3D">
        <w:t xml:space="preserve"> final rate reconciliation must be performed for any carrier terminating its contract with the FEHB</w:t>
      </w:r>
      <w:r w:rsidR="000456F7">
        <w:t>/PSHB</w:t>
      </w:r>
      <w:r w:rsidR="00A23744">
        <w:t xml:space="preserve"> Programs</w:t>
      </w:r>
      <w:r w:rsidR="000C3501" w:rsidRPr="00C25A3D">
        <w:t>.</w:t>
      </w:r>
    </w:p>
    <w:p w14:paraId="5275F1DB" w14:textId="2C22B736" w:rsidR="000C3501" w:rsidRPr="00C25A3D" w:rsidRDefault="000C3501" w:rsidP="000C3501">
      <w:r w:rsidRPr="00C25A3D">
        <w:t>If you are a large</w:t>
      </w:r>
      <w:r w:rsidR="00E950E2">
        <w:t xml:space="preserve"> </w:t>
      </w:r>
      <w:r w:rsidR="00E950E2" w:rsidRPr="00C25A3D">
        <w:t>FEHB</w:t>
      </w:r>
      <w:r w:rsidR="00E950E2">
        <w:t>/PSHB</w:t>
      </w:r>
      <w:r w:rsidRPr="00C25A3D">
        <w:t xml:space="preserve"> </w:t>
      </w:r>
      <w:r w:rsidR="00A23744">
        <w:t>C</w:t>
      </w:r>
      <w:r w:rsidR="00A23744" w:rsidRPr="00C25A3D">
        <w:t xml:space="preserve">arrier </w:t>
      </w:r>
      <w:r w:rsidRPr="00C25A3D">
        <w:t>or a small</w:t>
      </w:r>
      <w:r w:rsidR="00E950E2" w:rsidRPr="00E950E2">
        <w:t xml:space="preserve"> </w:t>
      </w:r>
      <w:r w:rsidR="00E950E2" w:rsidRPr="00C25A3D">
        <w:t>FEHB</w:t>
      </w:r>
      <w:r w:rsidR="00E950E2">
        <w:t>/PSHB</w:t>
      </w:r>
      <w:r w:rsidRPr="00C25A3D">
        <w:t xml:space="preserve"> </w:t>
      </w:r>
      <w:r w:rsidR="00A23744">
        <w:t>C</w:t>
      </w:r>
      <w:r w:rsidR="00A23744" w:rsidRPr="00C25A3D">
        <w:t xml:space="preserve">arrier </w:t>
      </w:r>
      <w:r w:rsidRPr="00C25A3D">
        <w:t>which filed as a large</w:t>
      </w:r>
      <w:r w:rsidR="00E950E2" w:rsidRPr="00E950E2">
        <w:t xml:space="preserve"> </w:t>
      </w:r>
      <w:r w:rsidR="00E950E2" w:rsidRPr="00C25A3D">
        <w:t>FEHB</w:t>
      </w:r>
      <w:r w:rsidR="00E950E2">
        <w:t>/PSHB</w:t>
      </w:r>
      <w:r w:rsidRPr="00C25A3D">
        <w:t xml:space="preserve"> </w:t>
      </w:r>
      <w:r w:rsidR="00A23744">
        <w:t>C</w:t>
      </w:r>
      <w:r w:rsidR="00A23744" w:rsidRPr="00C25A3D">
        <w:t>arrier</w:t>
      </w:r>
      <w:r w:rsidRPr="00C25A3D">
        <w:t xml:space="preserve">, you must submit reconciliation documents (Attachments III – VI) by April 30 of the terminating year. </w:t>
      </w:r>
    </w:p>
    <w:p w14:paraId="051FA098" w14:textId="4ADB50CF" w:rsidR="000C3501" w:rsidRPr="00C25A3D" w:rsidRDefault="000C3501" w:rsidP="000C3501">
      <w:r w:rsidRPr="00C25A3D">
        <w:t xml:space="preserve">If you are a small </w:t>
      </w:r>
      <w:r w:rsidR="00E950E2" w:rsidRPr="00C25A3D">
        <w:t>FEHB</w:t>
      </w:r>
      <w:r w:rsidR="00E950E2">
        <w:t>/PSHB</w:t>
      </w:r>
      <w:r w:rsidR="00E950E2" w:rsidRPr="00C25A3D">
        <w:t xml:space="preserve"> </w:t>
      </w:r>
      <w:r w:rsidR="00A23744">
        <w:t>C</w:t>
      </w:r>
      <w:r w:rsidR="00A23744" w:rsidRPr="00C25A3D">
        <w:t xml:space="preserve">arrier </w:t>
      </w:r>
      <w:r w:rsidRPr="00C25A3D">
        <w:t xml:space="preserve">with Federal group income over $2,000,000 in the year </w:t>
      </w:r>
      <w:proofErr w:type="gramStart"/>
      <w:r w:rsidRPr="00C25A3D">
        <w:t>previous to</w:t>
      </w:r>
      <w:proofErr w:type="gramEnd"/>
      <w:r w:rsidRPr="00C25A3D">
        <w:t xml:space="preserve"> your terminating year, you must complete Attachments III, IIIA, IIIB and V for the final year and keep them </w:t>
      </w:r>
      <w:proofErr w:type="gramStart"/>
      <w:r w:rsidRPr="00C25A3D">
        <w:t>on</w:t>
      </w:r>
      <w:proofErr w:type="gramEnd"/>
      <w:r w:rsidRPr="00C25A3D">
        <w:t xml:space="preserve"> file and available for OPM review. You must notify OPM of any amount owed or due </w:t>
      </w:r>
      <w:proofErr w:type="gramStart"/>
      <w:r w:rsidRPr="00C25A3D">
        <w:t>as a result of</w:t>
      </w:r>
      <w:proofErr w:type="gramEnd"/>
      <w:r w:rsidRPr="00C25A3D">
        <w:t xml:space="preserve"> the final reconciliation by April 30 of the terminating year or within 30 days of your notice to OPM of your termination, whichever is later.</w:t>
      </w:r>
    </w:p>
    <w:p w14:paraId="0C64AA1B" w14:textId="72C37799" w:rsidR="00B92C61" w:rsidRPr="00C25A3D" w:rsidRDefault="000C3501" w:rsidP="000C3501">
      <w:r w:rsidRPr="00C25A3D">
        <w:t>Any amount owed to OPM will be confirmed in a formal letter and must be paid by a check within 60 days of receiving the letter. Any amount owed to the carrier will be paid by OPM, limited to the amount available in the contingency reserve as of December 31 of the terminating year.</w:t>
      </w:r>
    </w:p>
    <w:p w14:paraId="368D3543" w14:textId="11FF0E55" w:rsidR="00A95D02" w:rsidRPr="00C25A3D" w:rsidRDefault="00F12FCA" w:rsidP="00A95D02">
      <w:pPr>
        <w:rPr>
          <w:rStyle w:val="Strong"/>
        </w:rPr>
      </w:pPr>
      <w:r w:rsidRPr="00C25A3D">
        <w:t xml:space="preserve">OPM requires an annual reconciliation </w:t>
      </w:r>
      <w:proofErr w:type="gramStart"/>
      <w:r w:rsidRPr="00C25A3D">
        <w:t>be</w:t>
      </w:r>
      <w:proofErr w:type="gramEnd"/>
      <w:r w:rsidRPr="00C25A3D">
        <w:t xml:space="preserve"> performed because most carriers estimated their rates at the time of proposal. Rates must be recalculated based on each carrier’s </w:t>
      </w:r>
      <w:r w:rsidRPr="00C25A3D">
        <w:rPr>
          <w:rStyle w:val="Strong"/>
        </w:rPr>
        <w:t>actual</w:t>
      </w:r>
      <w:r w:rsidRPr="00C25A3D">
        <w:t xml:space="preserve"> </w:t>
      </w:r>
      <w:r w:rsidR="005721AA">
        <w:t>2026</w:t>
      </w:r>
      <w:r w:rsidRPr="00C25A3D">
        <w:t xml:space="preserve"> community rates to determine if money is </w:t>
      </w:r>
      <w:proofErr w:type="gramStart"/>
      <w:r w:rsidRPr="00C25A3D">
        <w:t>due</w:t>
      </w:r>
      <w:proofErr w:type="gramEnd"/>
      <w:r w:rsidRPr="00C25A3D">
        <w:t xml:space="preserve"> the carrier or OPM.  For carriers that are state-mandated to rate FEHB</w:t>
      </w:r>
      <w:r w:rsidR="00E950E2">
        <w:t>/PSHB</w:t>
      </w:r>
      <w:r w:rsidRPr="00C25A3D">
        <w:t xml:space="preserve"> with Traditional Community Rating (TCR), in reviewing the reconciliation, one of the most significant processes for the FEHB</w:t>
      </w:r>
      <w:r w:rsidR="00E950E2">
        <w:t>/PSHB</w:t>
      </w:r>
      <w:r w:rsidRPr="00C25A3D">
        <w:t xml:space="preserve"> is to examine the rate development of </w:t>
      </w:r>
      <w:proofErr w:type="gramStart"/>
      <w:r w:rsidRPr="00C25A3D">
        <w:t>Similarly-Sized</w:t>
      </w:r>
      <w:proofErr w:type="gramEnd"/>
      <w:r w:rsidRPr="00C25A3D">
        <w:t xml:space="preserve"> Subscriber Groups (SSSGs). </w:t>
      </w:r>
      <w:r w:rsidRPr="00C25A3D">
        <w:rPr>
          <w:rStyle w:val="Strong"/>
        </w:rPr>
        <w:t xml:space="preserve">The information about SSSGs contained in this document does not apply to carriers who are not </w:t>
      </w:r>
      <w:proofErr w:type="gramStart"/>
      <w:r w:rsidRPr="00C25A3D">
        <w:rPr>
          <w:rStyle w:val="Strong"/>
        </w:rPr>
        <w:t>state-mandated</w:t>
      </w:r>
      <w:proofErr w:type="gramEnd"/>
      <w:r w:rsidRPr="00C25A3D">
        <w:rPr>
          <w:rStyle w:val="Strong"/>
        </w:rPr>
        <w:t xml:space="preserve"> to TCR.</w:t>
      </w:r>
    </w:p>
    <w:p w14:paraId="24149D53" w14:textId="77777777" w:rsidR="005B4B55" w:rsidRPr="00C25A3D" w:rsidRDefault="005B4B55" w:rsidP="00E23A35">
      <w:pPr>
        <w:pStyle w:val="Heading2"/>
      </w:pPr>
      <w:bookmarkStart w:id="4" w:name="_Toc196117752"/>
      <w:r w:rsidRPr="00C25A3D">
        <w:lastRenderedPageBreak/>
        <w:t>Reminders:</w:t>
      </w:r>
      <w:bookmarkEnd w:id="4"/>
    </w:p>
    <w:p w14:paraId="54C9C486" w14:textId="5F48E781" w:rsidR="005B4B55" w:rsidRPr="00C25A3D" w:rsidRDefault="005B4B55" w:rsidP="005B4B55">
      <w:r w:rsidRPr="00C25A3D">
        <w:t>You must follow your community rated methodology used for large groups to rate FEHB</w:t>
      </w:r>
      <w:r w:rsidR="00E950E2">
        <w:t>/PSHB</w:t>
      </w:r>
      <w:r w:rsidR="00A23744">
        <w:t xml:space="preserve"> Plans</w:t>
      </w:r>
      <w:r w:rsidRPr="00C25A3D">
        <w:t>. When you submit your reconciliation, please include documentation of your methodology that supports your rate buildup.</w:t>
      </w:r>
    </w:p>
    <w:p w14:paraId="2138EF92" w14:textId="4B97F14D" w:rsidR="005B4B55" w:rsidRPr="00C25A3D" w:rsidRDefault="005B4B55" w:rsidP="00E23A35">
      <w:pPr>
        <w:pStyle w:val="Heading2"/>
      </w:pPr>
      <w:bookmarkStart w:id="5" w:name="_Toc196117753"/>
      <w:r w:rsidRPr="00C25A3D">
        <w:t>Subscriber Enrollment and Contract Renewal Dates</w:t>
      </w:r>
      <w:bookmarkEnd w:id="5"/>
    </w:p>
    <w:p w14:paraId="0C2492B5" w14:textId="39ECBBB7" w:rsidR="005B4B55" w:rsidRPr="00C25A3D" w:rsidRDefault="005B4B55" w:rsidP="005B4B55">
      <w:r w:rsidRPr="00C25A3D">
        <w:t>Group subscriber size for the selected SSSGs in the reconciliation should be determined on the same day as FEHB</w:t>
      </w:r>
      <w:r w:rsidR="00E950E2">
        <w:t>/PSHB</w:t>
      </w:r>
      <w:r w:rsidRPr="00C25A3D">
        <w:t>’s subscriber size and based on the most recent enrollment available, but not later than March 31 of the current year. If a group purchases both a TCR product(s) and a non-TCR product(s), only the enrollment in the TCR product(s)</w:t>
      </w:r>
      <w:r w:rsidR="008F439D">
        <w:t xml:space="preserve"> </w:t>
      </w:r>
      <w:r w:rsidR="00E61A1C">
        <w:t>may</w:t>
      </w:r>
      <w:r w:rsidRPr="00C25A3D">
        <w:t xml:space="preserve"> be used to determine if the group is an SSSG.</w:t>
      </w:r>
    </w:p>
    <w:p w14:paraId="5B624F72" w14:textId="1A314700" w:rsidR="005B4B55" w:rsidRPr="00C25A3D" w:rsidRDefault="005B4B55" w:rsidP="005B4B55">
      <w:r w:rsidRPr="00C25A3D">
        <w:t xml:space="preserve">For the </w:t>
      </w:r>
      <w:proofErr w:type="gramStart"/>
      <w:r w:rsidR="005721AA">
        <w:t>2026</w:t>
      </w:r>
      <w:r w:rsidRPr="00C25A3D">
        <w:t xml:space="preserve"> rate year</w:t>
      </w:r>
      <w:proofErr w:type="gramEnd"/>
      <w:r w:rsidRPr="00C25A3D">
        <w:t xml:space="preserve">, the specific guidelines for SSSGs are as follows: </w:t>
      </w:r>
    </w:p>
    <w:p w14:paraId="658EAA0B" w14:textId="289C595D" w:rsidR="005B4B55" w:rsidRPr="00C25A3D" w:rsidRDefault="005B4B55" w:rsidP="00E23A35">
      <w:pPr>
        <w:pStyle w:val="ListParagraph"/>
        <w:numPr>
          <w:ilvl w:val="0"/>
          <w:numId w:val="17"/>
        </w:numPr>
      </w:pPr>
      <w:r w:rsidRPr="00C25A3D">
        <w:t xml:space="preserve">Subscriber counts for the </w:t>
      </w:r>
      <w:r w:rsidR="00E65AB2">
        <w:t>FEHB/PSHB</w:t>
      </w:r>
      <w:r w:rsidR="00E65AB2" w:rsidRPr="00C25A3D">
        <w:t xml:space="preserve"> </w:t>
      </w:r>
      <w:r w:rsidRPr="00C25A3D">
        <w:t xml:space="preserve">group and the SSSGs should be based on the latest </w:t>
      </w:r>
      <w:r w:rsidR="005721AA">
        <w:t>2026</w:t>
      </w:r>
      <w:r w:rsidRPr="00C25A3D">
        <w:t xml:space="preserve"> enrollment available to the carrier up to March 31, </w:t>
      </w:r>
      <w:r w:rsidR="005721AA">
        <w:t>2026</w:t>
      </w:r>
      <w:r w:rsidRPr="00C25A3D">
        <w:t>.</w:t>
      </w:r>
    </w:p>
    <w:p w14:paraId="5E97718F" w14:textId="2E154EAD" w:rsidR="00FB5187" w:rsidRPr="00C25A3D" w:rsidRDefault="005B4B55" w:rsidP="00FB5187">
      <w:pPr>
        <w:pStyle w:val="ListParagraph"/>
        <w:numPr>
          <w:ilvl w:val="0"/>
          <w:numId w:val="17"/>
        </w:numPr>
        <w:rPr>
          <w:b/>
        </w:rPr>
      </w:pPr>
      <w:r w:rsidRPr="00C25A3D">
        <w:t xml:space="preserve">The contract </w:t>
      </w:r>
      <w:r w:rsidRPr="00C25A3D">
        <w:rPr>
          <w:rStyle w:val="Strong"/>
        </w:rPr>
        <w:t>renewal date</w:t>
      </w:r>
      <w:r w:rsidRPr="00C25A3D">
        <w:t xml:space="preserve"> for the SSSGs </w:t>
      </w:r>
      <w:r w:rsidR="00E61A1C">
        <w:t>must</w:t>
      </w:r>
      <w:r w:rsidRPr="00C25A3D">
        <w:t xml:space="preserve"> be between July 2, </w:t>
      </w:r>
      <w:proofErr w:type="gramStart"/>
      <w:r w:rsidR="00EE1940">
        <w:t>2025</w:t>
      </w:r>
      <w:proofErr w:type="gramEnd"/>
      <w:r w:rsidRPr="00C25A3D">
        <w:t xml:space="preserve"> and July 1, </w:t>
      </w:r>
      <w:r w:rsidR="005721AA">
        <w:t>2026</w:t>
      </w:r>
      <w:r w:rsidRPr="00C25A3D">
        <w:t>.</w:t>
      </w:r>
    </w:p>
    <w:p w14:paraId="3E8422E6" w14:textId="77777777" w:rsidR="00BB4B6F" w:rsidRPr="00C25A3D" w:rsidRDefault="00FB5187">
      <w:pPr>
        <w:spacing w:after="160" w:line="259" w:lineRule="auto"/>
        <w:sectPr w:rsidR="00BB4B6F" w:rsidRPr="00C25A3D" w:rsidSect="00C25A3D">
          <w:headerReference w:type="default" r:id="rId12"/>
          <w:footnotePr>
            <w:numRestart w:val="eachSect"/>
          </w:footnotePr>
          <w:endnotePr>
            <w:numFmt w:val="decimal"/>
          </w:endnotePr>
          <w:pgSz w:w="12240" w:h="15840"/>
          <w:pgMar w:top="720" w:right="1080" w:bottom="720" w:left="1080" w:header="720" w:footer="720" w:gutter="0"/>
          <w:cols w:space="720"/>
        </w:sectPr>
      </w:pPr>
      <w:r w:rsidRPr="00C25A3D">
        <w:br w:type="page"/>
      </w:r>
    </w:p>
    <w:p w14:paraId="6572ABD4" w14:textId="77777777" w:rsidR="00323D74" w:rsidRPr="00C25A3D" w:rsidRDefault="00FB5187" w:rsidP="00323D74">
      <w:pPr>
        <w:pStyle w:val="Heading1"/>
        <w:jc w:val="center"/>
      </w:pPr>
      <w:bookmarkStart w:id="6" w:name="_Toc196117754"/>
      <w:r w:rsidRPr="00C25A3D">
        <w:lastRenderedPageBreak/>
        <w:t>Attachment III Instructions</w:t>
      </w:r>
      <w:bookmarkEnd w:id="6"/>
    </w:p>
    <w:p w14:paraId="4862385A" w14:textId="2EFEA0F3" w:rsidR="005B4B55" w:rsidRPr="00C25A3D" w:rsidRDefault="00FB5187" w:rsidP="00323D74">
      <w:pPr>
        <w:pStyle w:val="Heading2"/>
      </w:pPr>
      <w:bookmarkStart w:id="7" w:name="_Toc196117755"/>
      <w:r w:rsidRPr="00C25A3D">
        <w:t>Lines 1 – 5 (</w:t>
      </w:r>
      <w:r w:rsidRPr="00C25A3D">
        <w:rPr>
          <w:i/>
          <w:iCs/>
        </w:rPr>
        <w:t>All</w:t>
      </w:r>
      <w:r w:rsidR="00841DDD" w:rsidRPr="00C25A3D">
        <w:t xml:space="preserve"> </w:t>
      </w:r>
      <w:r w:rsidRPr="00C25A3D">
        <w:t>Carriers)</w:t>
      </w:r>
      <w:bookmarkEnd w:id="7"/>
    </w:p>
    <w:p w14:paraId="5138C833" w14:textId="6A942478" w:rsidR="00052675" w:rsidRPr="00C25A3D" w:rsidRDefault="001968C7" w:rsidP="00A95D02">
      <w:r w:rsidRPr="00C25A3D">
        <w:t>Please complete the “Attachment III” tab in the accompanying Excel file.</w:t>
      </w:r>
      <w:r w:rsidR="008F439D">
        <w:t xml:space="preserve"> </w:t>
      </w:r>
      <w:r w:rsidRPr="00C25A3D">
        <w:t xml:space="preserve">Please provide any additional backup in an Excel file and </w:t>
      </w:r>
      <w:r w:rsidRPr="00C25A3D">
        <w:rPr>
          <w:rStyle w:val="Strong"/>
        </w:rPr>
        <w:t xml:space="preserve">keep </w:t>
      </w:r>
      <w:proofErr w:type="gramStart"/>
      <w:r w:rsidRPr="00C25A3D">
        <w:rPr>
          <w:rStyle w:val="Strong"/>
        </w:rPr>
        <w:t>all of</w:t>
      </w:r>
      <w:proofErr w:type="gramEnd"/>
      <w:r w:rsidRPr="00C25A3D">
        <w:rPr>
          <w:rStyle w:val="Strong"/>
        </w:rPr>
        <w:t xml:space="preserve"> the formulas in the spreadsheet</w:t>
      </w:r>
      <w:r w:rsidRPr="00C25A3D">
        <w:t>. You may add worksheets to “Reconciliation Tables Attachments III and IIIA.xlsx” to help demonstrate your rate buildup.</w:t>
      </w:r>
    </w:p>
    <w:p w14:paraId="7194DEDB" w14:textId="4585377D" w:rsidR="001E39DB" w:rsidRPr="00C25A3D" w:rsidRDefault="005A6C16" w:rsidP="00F76764">
      <w:pPr>
        <w:spacing w:after="0"/>
        <w:rPr>
          <w:b/>
          <w:bCs/>
        </w:rPr>
      </w:pPr>
      <w:r w:rsidRPr="00C25A3D">
        <w:rPr>
          <w:b/>
          <w:bCs/>
        </w:rPr>
        <w:t xml:space="preserve">1. </w:t>
      </w:r>
      <w:r w:rsidRPr="00C25A3D">
        <w:rPr>
          <w:b/>
          <w:bCs/>
        </w:rPr>
        <w:tab/>
      </w:r>
      <w:r w:rsidR="00177015" w:rsidRPr="00C25A3D">
        <w:rPr>
          <w:b/>
          <w:bCs/>
        </w:rPr>
        <w:t xml:space="preserve">Actual </w:t>
      </w:r>
      <w:r w:rsidR="005721AA">
        <w:rPr>
          <w:b/>
          <w:bCs/>
        </w:rPr>
        <w:t>2026</w:t>
      </w:r>
      <w:r w:rsidR="00177015" w:rsidRPr="00C25A3D">
        <w:rPr>
          <w:b/>
          <w:bCs/>
        </w:rPr>
        <w:t xml:space="preserve"> FEHB</w:t>
      </w:r>
      <w:r w:rsidR="00E950E2">
        <w:rPr>
          <w:b/>
          <w:bCs/>
        </w:rPr>
        <w:t>/PSHB</w:t>
      </w:r>
      <w:r w:rsidR="00177015" w:rsidRPr="00C25A3D">
        <w:rPr>
          <w:b/>
          <w:bCs/>
        </w:rPr>
        <w:t xml:space="preserve"> Rates Before Loadings</w:t>
      </w:r>
    </w:p>
    <w:p w14:paraId="71161183" w14:textId="3C9F1544" w:rsidR="00133A26" w:rsidRPr="00C25A3D" w:rsidRDefault="00133A26" w:rsidP="00133A26">
      <w:pPr>
        <w:pStyle w:val="ListParagraph"/>
        <w:contextualSpacing w:val="0"/>
      </w:pPr>
      <w:r w:rsidRPr="00C25A3D">
        <w:t xml:space="preserve">Complete the appropriate Backup Line 1 Form in the accompanying Excel file or provide an equivalent document.  </w:t>
      </w:r>
    </w:p>
    <w:p w14:paraId="3E86B3CE" w14:textId="55046355" w:rsidR="00177015" w:rsidRPr="00C25A3D" w:rsidRDefault="00133A26" w:rsidP="00133A26">
      <w:pPr>
        <w:pStyle w:val="ListParagraph"/>
        <w:contextualSpacing w:val="0"/>
      </w:pPr>
      <w:r w:rsidRPr="00C25A3D">
        <w:t xml:space="preserve">Enter the final Self, Self Plus One, and Self and Family rates from the Backup Line </w:t>
      </w:r>
      <w:proofErr w:type="gramStart"/>
      <w:r w:rsidRPr="00C25A3D">
        <w:t>1 Form</w:t>
      </w:r>
      <w:proofErr w:type="gramEnd"/>
      <w:r w:rsidRPr="00C25A3D">
        <w:t xml:space="preserve"> on Line 1 of Attachment III.</w:t>
      </w:r>
    </w:p>
    <w:p w14:paraId="246390DE" w14:textId="5791370B" w:rsidR="00133A26" w:rsidRPr="00C25A3D" w:rsidRDefault="005A6C16" w:rsidP="00F76764">
      <w:pPr>
        <w:spacing w:after="0"/>
        <w:rPr>
          <w:b/>
          <w:bCs/>
        </w:rPr>
      </w:pPr>
      <w:r w:rsidRPr="00C25A3D">
        <w:rPr>
          <w:b/>
          <w:bCs/>
        </w:rPr>
        <w:t>2</w:t>
      </w:r>
      <w:proofErr w:type="gramStart"/>
      <w:r w:rsidRPr="00C25A3D">
        <w:rPr>
          <w:b/>
          <w:bCs/>
        </w:rPr>
        <w:t xml:space="preserve">. </w:t>
      </w:r>
      <w:r w:rsidRPr="00C25A3D">
        <w:rPr>
          <w:b/>
          <w:bCs/>
        </w:rPr>
        <w:tab/>
      </w:r>
      <w:r w:rsidR="003E6A91" w:rsidRPr="00C25A3D">
        <w:rPr>
          <w:b/>
          <w:bCs/>
        </w:rPr>
        <w:t>Special</w:t>
      </w:r>
      <w:proofErr w:type="gramEnd"/>
      <w:r w:rsidR="003E6A91" w:rsidRPr="00C25A3D">
        <w:rPr>
          <w:b/>
          <w:bCs/>
        </w:rPr>
        <w:t xml:space="preserve"> Benefit Loadings</w:t>
      </w:r>
    </w:p>
    <w:p w14:paraId="637ABCD8" w14:textId="214911C1" w:rsidR="008261F2" w:rsidRPr="00C25A3D" w:rsidRDefault="008261F2" w:rsidP="008261F2">
      <w:pPr>
        <w:pStyle w:val="ListParagraph"/>
        <w:contextualSpacing w:val="0"/>
      </w:pPr>
      <w:r w:rsidRPr="00C25A3D">
        <w:t>If the Special Benefit is offered only to FEHB</w:t>
      </w:r>
      <w:r w:rsidR="00E950E2">
        <w:t>/PSHB</w:t>
      </w:r>
      <w:r w:rsidRPr="00C25A3D">
        <w:t xml:space="preserve"> enrollees and the cost was approved by OPM in the </w:t>
      </w:r>
      <w:r w:rsidR="005721AA">
        <w:t>2026</w:t>
      </w:r>
      <w:r w:rsidRPr="00C25A3D">
        <w:t xml:space="preserve"> proposal, it cannot be changed in the reconciliation. Enter the Special Benefit Loading from the </w:t>
      </w:r>
      <w:r w:rsidR="005721AA">
        <w:t>2026</w:t>
      </w:r>
      <w:r w:rsidRPr="00C25A3D">
        <w:t xml:space="preserve"> proposal on Line 2 of Attachment III.</w:t>
      </w:r>
    </w:p>
    <w:p w14:paraId="02BCFC44" w14:textId="3C51120A" w:rsidR="003E6A91" w:rsidRPr="00C25A3D" w:rsidRDefault="008261F2" w:rsidP="008261F2">
      <w:pPr>
        <w:pStyle w:val="ListParagraph"/>
        <w:contextualSpacing w:val="0"/>
      </w:pPr>
      <w:r w:rsidRPr="00C25A3D">
        <w:t>If the Special Benefit is a community-rated benefit, complete the Special Benefits Loading Form in the accompanying Excel file and enter the loading on Line 2 of Attachment III.</w:t>
      </w:r>
    </w:p>
    <w:p w14:paraId="2A73BA6C" w14:textId="5C358861" w:rsidR="00D02503" w:rsidRPr="00C25A3D" w:rsidRDefault="005A6C16" w:rsidP="00F76764">
      <w:pPr>
        <w:spacing w:after="0"/>
        <w:rPr>
          <w:b/>
          <w:bCs/>
        </w:rPr>
      </w:pPr>
      <w:r w:rsidRPr="00C25A3D">
        <w:rPr>
          <w:b/>
          <w:bCs/>
        </w:rPr>
        <w:t>3</w:t>
      </w:r>
      <w:proofErr w:type="gramStart"/>
      <w:r w:rsidRPr="00C25A3D">
        <w:rPr>
          <w:b/>
          <w:bCs/>
        </w:rPr>
        <w:t xml:space="preserve">. </w:t>
      </w:r>
      <w:r w:rsidRPr="00C25A3D">
        <w:rPr>
          <w:b/>
          <w:bCs/>
        </w:rPr>
        <w:tab/>
      </w:r>
      <w:r w:rsidR="00D02503" w:rsidRPr="00C25A3D">
        <w:rPr>
          <w:b/>
          <w:bCs/>
        </w:rPr>
        <w:t>FEHB</w:t>
      </w:r>
      <w:proofErr w:type="gramEnd"/>
      <w:r w:rsidR="00E950E2">
        <w:rPr>
          <w:b/>
          <w:bCs/>
        </w:rPr>
        <w:t>/PSHB</w:t>
      </w:r>
      <w:r w:rsidR="00D02503" w:rsidRPr="00C25A3D">
        <w:rPr>
          <w:b/>
          <w:bCs/>
        </w:rPr>
        <w:t xml:space="preserve"> Rates plus Special Loadings</w:t>
      </w:r>
    </w:p>
    <w:p w14:paraId="0390395F" w14:textId="19537E86" w:rsidR="00D02503" w:rsidRPr="00C25A3D" w:rsidRDefault="007D3EFA" w:rsidP="00D02503">
      <w:pPr>
        <w:pStyle w:val="ListParagraph"/>
        <w:contextualSpacing w:val="0"/>
      </w:pPr>
      <w:r w:rsidRPr="00C25A3D">
        <w:t>Line 3 of Attachment III is the sum of Lines 1 and 2.</w:t>
      </w:r>
    </w:p>
    <w:p w14:paraId="3329A695" w14:textId="1C4023C1" w:rsidR="007D3EFA" w:rsidRPr="00C25A3D" w:rsidRDefault="00F67C2F" w:rsidP="00F76764">
      <w:pPr>
        <w:spacing w:after="0"/>
        <w:rPr>
          <w:b/>
          <w:bCs/>
        </w:rPr>
      </w:pPr>
      <w:r w:rsidRPr="00C25A3D">
        <w:rPr>
          <w:b/>
          <w:bCs/>
        </w:rPr>
        <w:t xml:space="preserve">4a. </w:t>
      </w:r>
      <w:r w:rsidRPr="00C25A3D">
        <w:rPr>
          <w:b/>
          <w:bCs/>
        </w:rPr>
        <w:tab/>
      </w:r>
      <w:r w:rsidR="00E819BB" w:rsidRPr="00C25A3D">
        <w:rPr>
          <w:b/>
          <w:bCs/>
        </w:rPr>
        <w:t>Extension of Coverage</w:t>
      </w:r>
    </w:p>
    <w:p w14:paraId="63A8644D" w14:textId="60C1A4E3" w:rsidR="00E819BB" w:rsidRPr="00C25A3D" w:rsidRDefault="00402A65" w:rsidP="00402A65">
      <w:pPr>
        <w:pStyle w:val="ListParagraph"/>
        <w:contextualSpacing w:val="0"/>
      </w:pPr>
      <w:r w:rsidRPr="00C25A3D">
        <w:t>If entitled to the Extension of Coverage Loading, multiply Line 3 by 0.004 (or the same factor used in the proposal) and enter the result on Line 4a of Attachment III.</w:t>
      </w:r>
    </w:p>
    <w:p w14:paraId="270BD217" w14:textId="77777777" w:rsidR="00323D74" w:rsidRPr="00C25A3D" w:rsidRDefault="00323D74" w:rsidP="00F76764">
      <w:pPr>
        <w:keepNext/>
        <w:spacing w:after="0"/>
        <w:rPr>
          <w:b/>
          <w:bCs/>
        </w:rPr>
      </w:pPr>
      <w:r w:rsidRPr="00C25A3D">
        <w:rPr>
          <w:b/>
          <w:bCs/>
        </w:rPr>
        <w:t>4b.</w:t>
      </w:r>
      <w:r w:rsidRPr="00C25A3D">
        <w:rPr>
          <w:b/>
          <w:bCs/>
        </w:rPr>
        <w:tab/>
        <w:t>Medicare Loading</w:t>
      </w:r>
    </w:p>
    <w:p w14:paraId="01422C5F" w14:textId="1AC75390" w:rsidR="00323D74" w:rsidRPr="00C25A3D" w:rsidRDefault="00323D74" w:rsidP="00323D74">
      <w:pPr>
        <w:pStyle w:val="ListParagraph"/>
        <w:contextualSpacing w:val="0"/>
      </w:pPr>
      <w:r w:rsidRPr="00C25A3D">
        <w:t xml:space="preserve">Since most of a carrier’s other groups cover </w:t>
      </w:r>
      <w:r w:rsidR="00E61A1C">
        <w:t>annuitants</w:t>
      </w:r>
      <w:r w:rsidRPr="00C25A3D">
        <w:t xml:space="preserve"> through Medicare Advantage Plans or Medicare Supplement Plans, the Medicare Loading adjusts a carrier’s premium to provide the correct income </w:t>
      </w:r>
      <w:r w:rsidR="00E61A1C">
        <w:t>attributable to</w:t>
      </w:r>
      <w:r w:rsidRPr="00C25A3D">
        <w:t xml:space="preserve"> FEHB</w:t>
      </w:r>
      <w:r w:rsidR="00E950E2">
        <w:t>/PSHB</w:t>
      </w:r>
      <w:r w:rsidRPr="00C25A3D">
        <w:t xml:space="preserve"> </w:t>
      </w:r>
      <w:r w:rsidR="00E61A1C">
        <w:t>annuitants</w:t>
      </w:r>
      <w:r w:rsidRPr="00C25A3D">
        <w:t xml:space="preserve"> age 65 and older.</w:t>
      </w:r>
    </w:p>
    <w:p w14:paraId="1F7E73BB" w14:textId="28322479" w:rsidR="00323D74" w:rsidRPr="00C25A3D" w:rsidRDefault="00323D74" w:rsidP="00323D74">
      <w:pPr>
        <w:pStyle w:val="ListParagraph"/>
        <w:contextualSpacing w:val="0"/>
      </w:pPr>
      <w:r w:rsidRPr="00C25A3D">
        <w:lastRenderedPageBreak/>
        <w:t xml:space="preserve">The carrier must calculate the cost of benefits for the </w:t>
      </w:r>
      <w:r w:rsidR="00E65AB2">
        <w:t>FEHB/PSHB</w:t>
      </w:r>
      <w:r w:rsidR="00E65AB2" w:rsidRPr="00C25A3D">
        <w:t xml:space="preserve"> </w:t>
      </w:r>
      <w:r w:rsidRPr="00C25A3D">
        <w:t xml:space="preserve">annuitants and compare the cost with the income it receives </w:t>
      </w:r>
      <w:r w:rsidR="00E61A1C" w:rsidRPr="0041709B">
        <w:t xml:space="preserve">from OPM and </w:t>
      </w:r>
      <w:r w:rsidR="00E61A1C" w:rsidRPr="00C25A3D">
        <w:t>Centers for Medicare and Medicaid Services</w:t>
      </w:r>
      <w:r w:rsidR="00E61A1C" w:rsidRPr="0041709B">
        <w:t xml:space="preserve"> </w:t>
      </w:r>
      <w:r w:rsidR="00E61A1C">
        <w:t>(</w:t>
      </w:r>
      <w:r w:rsidR="00E61A1C" w:rsidRPr="0041709B">
        <w:t>CMS</w:t>
      </w:r>
      <w:r w:rsidR="00E61A1C">
        <w:t>)</w:t>
      </w:r>
      <w:r w:rsidR="00E61A1C" w:rsidRPr="0041709B">
        <w:t xml:space="preserve"> that is attributable to</w:t>
      </w:r>
      <w:r w:rsidR="00E61A1C" w:rsidRPr="0041709B" w:rsidDel="0041709B">
        <w:t xml:space="preserve"> </w:t>
      </w:r>
      <w:r w:rsidRPr="00C25A3D">
        <w:t>these annuitants. If a carrier receives more income than the cost of benefits for FEHB</w:t>
      </w:r>
      <w:r w:rsidR="00E950E2">
        <w:t>/PSHB</w:t>
      </w:r>
      <w:r w:rsidRPr="00C25A3D">
        <w:t xml:space="preserve"> </w:t>
      </w:r>
      <w:r w:rsidR="00E61A1C">
        <w:t>annuitants</w:t>
      </w:r>
      <w:r w:rsidRPr="00C25A3D">
        <w:t xml:space="preserve"> age 65 and over, the Medicare Loading should be negative.  If the carrier receives less income than the cost of benefits, the loading should be positive. </w:t>
      </w:r>
    </w:p>
    <w:p w14:paraId="69F6E680" w14:textId="2F8E060E" w:rsidR="00323D74" w:rsidRPr="00C25A3D" w:rsidRDefault="00323D74" w:rsidP="00323D74">
      <w:pPr>
        <w:pStyle w:val="ListParagraph"/>
        <w:contextualSpacing w:val="0"/>
      </w:pPr>
      <w:r w:rsidRPr="00C25A3D">
        <w:t xml:space="preserve">Coordination-Of-Benefits (COB) income, or any other income received from CMS, must be considered when calculating the loading. A carrier using a claims-based ACR method will normally not have a Medicare Loading. </w:t>
      </w:r>
    </w:p>
    <w:p w14:paraId="4D7E034B" w14:textId="0CB99041" w:rsidR="00323D74" w:rsidRPr="00C25A3D" w:rsidRDefault="00323D74" w:rsidP="00323D74">
      <w:pPr>
        <w:pStyle w:val="ListParagraph"/>
        <w:contextualSpacing w:val="0"/>
      </w:pPr>
      <w:r w:rsidRPr="00C25A3D">
        <w:t>If entitled to the Medicare Loading, complete the Medicare Loading Form in the accompanying Excel file or attach an equivalent document.</w:t>
      </w:r>
    </w:p>
    <w:p w14:paraId="76512398" w14:textId="5280B583" w:rsidR="00323D74" w:rsidRPr="00C25A3D" w:rsidRDefault="00323D74" w:rsidP="00323D74">
      <w:pPr>
        <w:pStyle w:val="ListParagraph"/>
        <w:contextualSpacing w:val="0"/>
      </w:pPr>
      <w:r w:rsidRPr="00C25A3D">
        <w:t xml:space="preserve">If the loading was derived using estimated community rates, recalculate the loading using the actual community rates and the latest Medicare enrollment distribution available. Also, if estimated revenue from CMS was used to derive this loading, recalculate using the CMS approved numbers. </w:t>
      </w:r>
      <w:r w:rsidRPr="00C25A3D">
        <w:rPr>
          <w:rStyle w:val="Strong"/>
        </w:rPr>
        <w:t>Include a copy of the original derivation so we can easily see the difference between the estimated and actual loading.</w:t>
      </w:r>
    </w:p>
    <w:p w14:paraId="1ECC72A6" w14:textId="77777777" w:rsidR="005D45D0" w:rsidRPr="00C25A3D" w:rsidRDefault="00323D74" w:rsidP="005D45D0">
      <w:pPr>
        <w:pStyle w:val="ListParagraph"/>
        <w:contextualSpacing w:val="0"/>
      </w:pPr>
      <w:r w:rsidRPr="00C25A3D">
        <w:t xml:space="preserve">A carrier claiming </w:t>
      </w:r>
      <w:proofErr w:type="gramStart"/>
      <w:r w:rsidRPr="00C25A3D">
        <w:t>a Medicare</w:t>
      </w:r>
      <w:proofErr w:type="gramEnd"/>
      <w:r w:rsidRPr="00C25A3D">
        <w:t xml:space="preserve"> Loading must have appropriate documentation to justify the distribution of its Medicare population submitted in QG8 of the questionnaire.</w:t>
      </w:r>
    </w:p>
    <w:p w14:paraId="7C7CD4C7" w14:textId="3FA101BC" w:rsidR="00323D74" w:rsidRPr="00C25A3D" w:rsidRDefault="00323D74" w:rsidP="005D45D0">
      <w:pPr>
        <w:pStyle w:val="ListParagraph"/>
        <w:contextualSpacing w:val="0"/>
      </w:pPr>
      <w:r w:rsidRPr="00C25A3D">
        <w:t>Enter the loading on Line 4b of Attachment III.</w:t>
      </w:r>
    </w:p>
    <w:p w14:paraId="310BB3CA" w14:textId="3BC40E41" w:rsidR="00323D74" w:rsidRPr="00C25A3D" w:rsidRDefault="00323D74" w:rsidP="00F76764">
      <w:pPr>
        <w:keepNext/>
        <w:spacing w:after="0"/>
        <w:rPr>
          <w:b/>
          <w:bCs/>
        </w:rPr>
      </w:pPr>
      <w:r w:rsidRPr="00C25A3D">
        <w:rPr>
          <w:b/>
          <w:bCs/>
        </w:rPr>
        <w:t>4c.</w:t>
      </w:r>
      <w:r w:rsidRPr="00C25A3D">
        <w:rPr>
          <w:b/>
          <w:bCs/>
        </w:rPr>
        <w:tab/>
        <w:t>Subtotal</w:t>
      </w:r>
    </w:p>
    <w:p w14:paraId="127C6CB6" w14:textId="29164539" w:rsidR="00323D74" w:rsidRPr="00C25A3D" w:rsidRDefault="00323D74" w:rsidP="005D45D0">
      <w:pPr>
        <w:pStyle w:val="ListParagraph"/>
        <w:contextualSpacing w:val="0"/>
      </w:pPr>
      <w:r w:rsidRPr="00C25A3D">
        <w:t xml:space="preserve">Line 4c of Attachment III is the sum of Lines 3, 4a, and 4b.  </w:t>
      </w:r>
    </w:p>
    <w:p w14:paraId="5A98DF10" w14:textId="617A68AD" w:rsidR="00323D74" w:rsidRPr="00C25A3D" w:rsidRDefault="00323D74" w:rsidP="00F76764">
      <w:pPr>
        <w:keepNext/>
        <w:spacing w:after="0"/>
        <w:rPr>
          <w:b/>
          <w:bCs/>
        </w:rPr>
      </w:pPr>
      <w:r w:rsidRPr="00C25A3D">
        <w:rPr>
          <w:b/>
          <w:bCs/>
        </w:rPr>
        <w:t>4d.</w:t>
      </w:r>
      <w:r w:rsidRPr="00C25A3D">
        <w:rPr>
          <w:b/>
          <w:bCs/>
        </w:rPr>
        <w:tab/>
        <w:t>FEIO</w:t>
      </w:r>
      <w:r w:rsidR="00E950E2">
        <w:rPr>
          <w:b/>
          <w:bCs/>
        </w:rPr>
        <w:t>/PSIO</w:t>
      </w:r>
      <w:r w:rsidRPr="00C25A3D">
        <w:rPr>
          <w:b/>
          <w:bCs/>
        </w:rPr>
        <w:t xml:space="preserve"> Approved Premium Underpayment Percen</w:t>
      </w:r>
      <w:r w:rsidR="005D45D0" w:rsidRPr="00C25A3D">
        <w:rPr>
          <w:b/>
          <w:bCs/>
        </w:rPr>
        <w:t>t</w:t>
      </w:r>
    </w:p>
    <w:p w14:paraId="14577F76" w14:textId="6F1A1139" w:rsidR="00323D74" w:rsidRPr="00C25A3D" w:rsidRDefault="00323D74" w:rsidP="005D45D0">
      <w:pPr>
        <w:pStyle w:val="ListParagraph"/>
        <w:contextualSpacing w:val="0"/>
      </w:pPr>
      <w:r w:rsidRPr="00C25A3D">
        <w:t xml:space="preserve">Carriers who have applied and been approved by </w:t>
      </w:r>
      <w:r w:rsidR="00DA0826" w:rsidRPr="00C25A3D">
        <w:t>your Contracting Officer</w:t>
      </w:r>
      <w:r w:rsidRPr="00C25A3D">
        <w:t xml:space="preserve"> to receive a Premium Underpayment Loading in the </w:t>
      </w:r>
      <w:r w:rsidR="005721AA">
        <w:t>2026</w:t>
      </w:r>
      <w:r w:rsidRPr="00C25A3D">
        <w:t xml:space="preserve"> rates may apply the loading here. On Line 4d enter the approved loading as a percentage.</w:t>
      </w:r>
    </w:p>
    <w:p w14:paraId="4BE5BE77" w14:textId="4E4C4F8C" w:rsidR="00323D74" w:rsidRPr="00C25A3D" w:rsidRDefault="00323D74" w:rsidP="00F76764">
      <w:pPr>
        <w:keepNext/>
        <w:spacing w:after="0"/>
        <w:rPr>
          <w:b/>
          <w:bCs/>
        </w:rPr>
      </w:pPr>
      <w:r w:rsidRPr="00C25A3D">
        <w:rPr>
          <w:b/>
          <w:bCs/>
        </w:rPr>
        <w:t xml:space="preserve">4e. </w:t>
      </w:r>
      <w:r w:rsidRPr="00C25A3D">
        <w:rPr>
          <w:b/>
          <w:bCs/>
        </w:rPr>
        <w:tab/>
        <w:t xml:space="preserve">Premium Underpayment Loading </w:t>
      </w:r>
      <w:r w:rsidRPr="00C25A3D">
        <w:t>[(4</w:t>
      </w:r>
      <w:proofErr w:type="gramStart"/>
      <w:r w:rsidRPr="00C25A3D">
        <w:t>c)x</w:t>
      </w:r>
      <w:proofErr w:type="gramEnd"/>
      <w:r w:rsidRPr="00C25A3D">
        <w:t>(4d)]</w:t>
      </w:r>
    </w:p>
    <w:p w14:paraId="7B3035B0" w14:textId="77D2BC95" w:rsidR="00323D74" w:rsidRPr="00C25A3D" w:rsidRDefault="00323D74" w:rsidP="005D45D0">
      <w:pPr>
        <w:pStyle w:val="ListParagraph"/>
        <w:contextualSpacing w:val="0"/>
      </w:pPr>
      <w:r w:rsidRPr="00C25A3D">
        <w:t xml:space="preserve">Line 4e of Attachment III is the result of multiplying Line 4c by Line 4d.  </w:t>
      </w:r>
    </w:p>
    <w:p w14:paraId="2C2A6D5C" w14:textId="4DEAB2BC" w:rsidR="00323D74" w:rsidRPr="00C25A3D" w:rsidRDefault="00323D74" w:rsidP="00F76764">
      <w:pPr>
        <w:keepNext/>
        <w:spacing w:after="0"/>
        <w:rPr>
          <w:b/>
          <w:bCs/>
        </w:rPr>
      </w:pPr>
      <w:r w:rsidRPr="00C25A3D">
        <w:rPr>
          <w:b/>
          <w:bCs/>
        </w:rPr>
        <w:lastRenderedPageBreak/>
        <w:t xml:space="preserve">5a. </w:t>
      </w:r>
      <w:r w:rsidRPr="00C25A3D">
        <w:rPr>
          <w:b/>
          <w:bCs/>
        </w:rPr>
        <w:tab/>
        <w:t xml:space="preserve">Total </w:t>
      </w:r>
      <w:r w:rsidR="005721AA">
        <w:rPr>
          <w:b/>
          <w:bCs/>
        </w:rPr>
        <w:t>2026</w:t>
      </w:r>
      <w:r w:rsidRPr="00C25A3D">
        <w:rPr>
          <w:b/>
          <w:bCs/>
        </w:rPr>
        <w:t xml:space="preserve"> FEHB</w:t>
      </w:r>
      <w:r w:rsidR="00E950E2">
        <w:rPr>
          <w:b/>
          <w:bCs/>
        </w:rPr>
        <w:t>/PSHB</w:t>
      </w:r>
      <w:r w:rsidRPr="00C25A3D">
        <w:rPr>
          <w:b/>
          <w:bCs/>
        </w:rPr>
        <w:t xml:space="preserve"> Rates Before Discount</w:t>
      </w:r>
    </w:p>
    <w:p w14:paraId="39969555" w14:textId="21B93F70" w:rsidR="00323D74" w:rsidRPr="00C25A3D" w:rsidRDefault="00323D74" w:rsidP="005D45D0">
      <w:pPr>
        <w:pStyle w:val="ListParagraph"/>
        <w:contextualSpacing w:val="0"/>
      </w:pPr>
      <w:r w:rsidRPr="00C25A3D">
        <w:t>Line 5a of Attachment III is the sum of Lines 4c and 4e.</w:t>
      </w:r>
    </w:p>
    <w:p w14:paraId="4E445BE5" w14:textId="5D44A9A8" w:rsidR="00323D74" w:rsidRPr="00C25A3D" w:rsidRDefault="00323D74" w:rsidP="00F76764">
      <w:pPr>
        <w:keepNext/>
        <w:spacing w:after="0"/>
        <w:rPr>
          <w:b/>
          <w:bCs/>
        </w:rPr>
      </w:pPr>
      <w:r w:rsidRPr="00C25A3D">
        <w:rPr>
          <w:b/>
          <w:bCs/>
        </w:rPr>
        <w:t>5b.</w:t>
      </w:r>
      <w:r w:rsidRPr="00C25A3D">
        <w:rPr>
          <w:b/>
          <w:bCs/>
        </w:rPr>
        <w:tab/>
        <w:t>Discount</w:t>
      </w:r>
    </w:p>
    <w:p w14:paraId="6447E23F" w14:textId="3B8B39ED" w:rsidR="00323D74" w:rsidRPr="00C25A3D" w:rsidRDefault="00323D74" w:rsidP="005D45D0">
      <w:pPr>
        <w:pStyle w:val="ListParagraph"/>
        <w:contextualSpacing w:val="0"/>
      </w:pPr>
      <w:r w:rsidRPr="00C25A3D">
        <w:t>Enter the amount of discount, if any, on Line 5b(i) or Line 5b(ii) of Attachment III. An SSSG discount may be adjusted at the time of reconciliation to reflect the actual discount applied. Other discounts may not be adjusted. Line 5b(i) only applies to carriers that are state mandated to TCR.</w:t>
      </w:r>
    </w:p>
    <w:p w14:paraId="30FA7D8A" w14:textId="524A8C57" w:rsidR="00323D74" w:rsidRPr="00C25A3D" w:rsidRDefault="00323D74" w:rsidP="00F76764">
      <w:pPr>
        <w:keepNext/>
        <w:spacing w:after="0"/>
        <w:rPr>
          <w:b/>
          <w:bCs/>
        </w:rPr>
      </w:pPr>
      <w:r w:rsidRPr="00C25A3D">
        <w:rPr>
          <w:b/>
          <w:bCs/>
        </w:rPr>
        <w:t>5c.</w:t>
      </w:r>
      <w:r w:rsidRPr="00C25A3D">
        <w:rPr>
          <w:b/>
          <w:bCs/>
        </w:rPr>
        <w:tab/>
        <w:t xml:space="preserve">Final </w:t>
      </w:r>
      <w:r w:rsidR="005721AA">
        <w:rPr>
          <w:b/>
          <w:bCs/>
        </w:rPr>
        <w:t>2026</w:t>
      </w:r>
      <w:r w:rsidRPr="00C25A3D">
        <w:rPr>
          <w:b/>
          <w:bCs/>
        </w:rPr>
        <w:t xml:space="preserve"> FEHB</w:t>
      </w:r>
      <w:r w:rsidR="00E950E2">
        <w:rPr>
          <w:b/>
          <w:bCs/>
        </w:rPr>
        <w:t>/PSHB</w:t>
      </w:r>
      <w:r w:rsidRPr="00C25A3D">
        <w:rPr>
          <w:b/>
          <w:bCs/>
        </w:rPr>
        <w:t xml:space="preserve"> Rates</w:t>
      </w:r>
    </w:p>
    <w:p w14:paraId="14AEF159" w14:textId="3C224F24" w:rsidR="00323D74" w:rsidRPr="00C25A3D" w:rsidRDefault="00323D74" w:rsidP="005D45D0">
      <w:pPr>
        <w:pStyle w:val="ListParagraph"/>
        <w:contextualSpacing w:val="0"/>
      </w:pPr>
      <w:r w:rsidRPr="00C25A3D">
        <w:t>Line 5c of Attachment III is the total of Lines 5a and 5b.</w:t>
      </w:r>
    </w:p>
    <w:p w14:paraId="6F2839B3" w14:textId="23F73333" w:rsidR="00403A23" w:rsidRPr="00C25A3D" w:rsidRDefault="00403A23" w:rsidP="00403A23">
      <w:pPr>
        <w:pStyle w:val="Heading2"/>
      </w:pPr>
      <w:bookmarkStart w:id="8" w:name="_Toc196117756"/>
      <w:r w:rsidRPr="00C25A3D">
        <w:t xml:space="preserve">Large Carrier Instructions – Lines 6 </w:t>
      </w:r>
      <w:r w:rsidR="00905E4B" w:rsidRPr="00C25A3D">
        <w:t>–</w:t>
      </w:r>
      <w:r w:rsidRPr="00C25A3D">
        <w:t xml:space="preserve"> 13</w:t>
      </w:r>
      <w:bookmarkEnd w:id="8"/>
    </w:p>
    <w:p w14:paraId="4DB1EDA1" w14:textId="673A023A" w:rsidR="00905E4B" w:rsidRPr="00C25A3D" w:rsidRDefault="00905E4B" w:rsidP="00905E4B">
      <w:r w:rsidRPr="00C25A3D">
        <w:t xml:space="preserve">The following instructions apply only to </w:t>
      </w:r>
      <w:r w:rsidRPr="00C25A3D">
        <w:rPr>
          <w:rStyle w:val="Strong"/>
        </w:rPr>
        <w:t>large carriers</w:t>
      </w:r>
      <w:r w:rsidRPr="00C25A3D">
        <w:t xml:space="preserve"> (or small carriers filing as large carriers). Small carriers should follow the instructions on </w:t>
      </w:r>
      <w:r w:rsidR="00335152" w:rsidRPr="00C25A3D">
        <w:t>the next page</w:t>
      </w:r>
      <w:r w:rsidR="001C3B3A" w:rsidRPr="00C25A3D">
        <w:t>.</w:t>
      </w:r>
    </w:p>
    <w:p w14:paraId="26FBCE21" w14:textId="670C93B6" w:rsidR="001C3B3A" w:rsidRPr="00C25A3D" w:rsidRDefault="001C3B3A" w:rsidP="00F76764">
      <w:pPr>
        <w:keepNext/>
        <w:spacing w:after="0"/>
        <w:rPr>
          <w:b/>
          <w:bCs/>
        </w:rPr>
      </w:pPr>
      <w:r w:rsidRPr="00C25A3D">
        <w:rPr>
          <w:b/>
          <w:bCs/>
        </w:rPr>
        <w:t>6</w:t>
      </w:r>
      <w:proofErr w:type="gramStart"/>
      <w:r w:rsidRPr="00C25A3D">
        <w:rPr>
          <w:b/>
          <w:bCs/>
        </w:rPr>
        <w:t xml:space="preserve">. </w:t>
      </w:r>
      <w:r w:rsidRPr="00C25A3D">
        <w:rPr>
          <w:b/>
          <w:bCs/>
        </w:rPr>
        <w:tab/>
        <w:t>Contract</w:t>
      </w:r>
      <w:proofErr w:type="gramEnd"/>
      <w:r w:rsidRPr="00C25A3D">
        <w:rPr>
          <w:b/>
          <w:bCs/>
        </w:rPr>
        <w:t xml:space="preserve"> Rates - </w:t>
      </w:r>
      <w:r w:rsidR="005721AA">
        <w:rPr>
          <w:b/>
          <w:bCs/>
        </w:rPr>
        <w:t>2026</w:t>
      </w:r>
    </w:p>
    <w:p w14:paraId="45BBDFCA" w14:textId="557597A9" w:rsidR="001C3B3A" w:rsidRPr="00C25A3D" w:rsidRDefault="001C3B3A" w:rsidP="001C3B3A">
      <w:pPr>
        <w:pStyle w:val="ListParagraph"/>
        <w:contextualSpacing w:val="0"/>
      </w:pPr>
      <w:r w:rsidRPr="00C25A3D">
        <w:t xml:space="preserve">Enter the biweekly, net-to-carrier contract rates agreed to during the summer of </w:t>
      </w:r>
      <w:r w:rsidR="00EE1940">
        <w:t>2025</w:t>
      </w:r>
      <w:r w:rsidRPr="00C25A3D">
        <w:t xml:space="preserve"> on Line 6 of Attachment III. These rates are not the brochure rates (which are the net-to-carrier rates times 1.04).</w:t>
      </w:r>
    </w:p>
    <w:p w14:paraId="334E2F99" w14:textId="5EA1A23E" w:rsidR="001C3B3A" w:rsidRPr="00C25A3D" w:rsidRDefault="001C3B3A" w:rsidP="00F76764">
      <w:pPr>
        <w:keepNext/>
        <w:spacing w:after="0"/>
        <w:rPr>
          <w:b/>
          <w:bCs/>
        </w:rPr>
      </w:pPr>
      <w:r w:rsidRPr="00C25A3D">
        <w:rPr>
          <w:b/>
          <w:bCs/>
        </w:rPr>
        <w:t>7</w:t>
      </w:r>
      <w:proofErr w:type="gramStart"/>
      <w:r w:rsidRPr="00C25A3D">
        <w:rPr>
          <w:b/>
          <w:bCs/>
        </w:rPr>
        <w:t xml:space="preserve">. </w:t>
      </w:r>
      <w:r w:rsidRPr="00C25A3D">
        <w:rPr>
          <w:b/>
          <w:bCs/>
        </w:rPr>
        <w:tab/>
        <w:t>Difference</w:t>
      </w:r>
      <w:proofErr w:type="gramEnd"/>
    </w:p>
    <w:p w14:paraId="585D572C" w14:textId="659CBAF7" w:rsidR="001C3B3A" w:rsidRPr="00C25A3D" w:rsidRDefault="001C3B3A" w:rsidP="001C3B3A">
      <w:pPr>
        <w:pStyle w:val="ListParagraph"/>
        <w:contextualSpacing w:val="0"/>
      </w:pPr>
      <w:r w:rsidRPr="00C25A3D">
        <w:t>Line 7 of Attachment III is the result of subtracting Line 6 from Line 5c.</w:t>
      </w:r>
    </w:p>
    <w:p w14:paraId="0A978906" w14:textId="4E183BE8" w:rsidR="001C3B3A" w:rsidRPr="00C25A3D" w:rsidRDefault="001C3B3A" w:rsidP="00F76764">
      <w:pPr>
        <w:keepNext/>
        <w:spacing w:after="0"/>
        <w:rPr>
          <w:b/>
          <w:bCs/>
        </w:rPr>
      </w:pPr>
      <w:r w:rsidRPr="00C25A3D">
        <w:rPr>
          <w:b/>
          <w:bCs/>
        </w:rPr>
        <w:t>8</w:t>
      </w:r>
      <w:proofErr w:type="gramStart"/>
      <w:r w:rsidRPr="00C25A3D">
        <w:rPr>
          <w:b/>
          <w:bCs/>
        </w:rPr>
        <w:t xml:space="preserve">. </w:t>
      </w:r>
      <w:r w:rsidRPr="00C25A3D">
        <w:rPr>
          <w:b/>
          <w:bCs/>
        </w:rPr>
        <w:tab/>
        <w:t>March</w:t>
      </w:r>
      <w:proofErr w:type="gramEnd"/>
      <w:r w:rsidRPr="00C25A3D">
        <w:rPr>
          <w:b/>
          <w:bCs/>
        </w:rPr>
        <w:t xml:space="preserve"> 31, </w:t>
      </w:r>
      <w:r w:rsidR="005721AA">
        <w:rPr>
          <w:b/>
          <w:bCs/>
        </w:rPr>
        <w:t>2026</w:t>
      </w:r>
      <w:r w:rsidRPr="00C25A3D">
        <w:rPr>
          <w:b/>
          <w:bCs/>
        </w:rPr>
        <w:t>, Enrollment</w:t>
      </w:r>
    </w:p>
    <w:p w14:paraId="59FADB13" w14:textId="44FA205C" w:rsidR="001C3B3A" w:rsidRPr="00C25A3D" w:rsidRDefault="001C3B3A" w:rsidP="001C3B3A">
      <w:pPr>
        <w:pStyle w:val="ListParagraph"/>
        <w:contextualSpacing w:val="0"/>
      </w:pPr>
      <w:r w:rsidRPr="00C25A3D">
        <w:t>P</w:t>
      </w:r>
      <w:r w:rsidR="00B05D0A" w:rsidRPr="00C25A3D">
        <w:t xml:space="preserve">lease </w:t>
      </w:r>
      <w:r w:rsidRPr="00C25A3D">
        <w:t>L</w:t>
      </w:r>
      <w:r w:rsidR="00B05D0A" w:rsidRPr="00C25A3D">
        <w:t xml:space="preserve">eave </w:t>
      </w:r>
      <w:r w:rsidRPr="00C25A3D">
        <w:t>T</w:t>
      </w:r>
      <w:r w:rsidR="00B05D0A" w:rsidRPr="00C25A3D">
        <w:t>his</w:t>
      </w:r>
      <w:r w:rsidRPr="00C25A3D">
        <w:t xml:space="preserve"> L</w:t>
      </w:r>
      <w:r w:rsidR="00B05D0A" w:rsidRPr="00C25A3D">
        <w:t>ine</w:t>
      </w:r>
      <w:r w:rsidRPr="00C25A3D">
        <w:t xml:space="preserve"> B</w:t>
      </w:r>
      <w:r w:rsidR="00B05D0A" w:rsidRPr="00C25A3D">
        <w:t>lank</w:t>
      </w:r>
      <w:r w:rsidRPr="00C25A3D">
        <w:t xml:space="preserve">; it will be completed by OPM’s actuarial staff based on </w:t>
      </w:r>
      <w:proofErr w:type="gramStart"/>
      <w:r w:rsidRPr="00C25A3D">
        <w:t>the March</w:t>
      </w:r>
      <w:proofErr w:type="gramEnd"/>
      <w:r w:rsidRPr="00C25A3D">
        <w:t xml:space="preserve"> 31, </w:t>
      </w:r>
      <w:proofErr w:type="gramStart"/>
      <w:r w:rsidR="005721AA">
        <w:t>2026</w:t>
      </w:r>
      <w:proofErr w:type="gramEnd"/>
      <w:r w:rsidRPr="00C25A3D">
        <w:t xml:space="preserve"> semi-annual headcount.</w:t>
      </w:r>
    </w:p>
    <w:p w14:paraId="063B01AD" w14:textId="3C7B01A9" w:rsidR="001C3B3A" w:rsidRPr="00C25A3D" w:rsidRDefault="001C3B3A" w:rsidP="00F76764">
      <w:pPr>
        <w:keepNext/>
        <w:spacing w:after="0"/>
        <w:rPr>
          <w:b/>
          <w:bCs/>
        </w:rPr>
      </w:pPr>
      <w:r w:rsidRPr="00C25A3D">
        <w:rPr>
          <w:b/>
          <w:bCs/>
        </w:rPr>
        <w:t>9</w:t>
      </w:r>
      <w:proofErr w:type="gramStart"/>
      <w:r w:rsidRPr="00C25A3D">
        <w:rPr>
          <w:b/>
          <w:bCs/>
        </w:rPr>
        <w:t xml:space="preserve">. </w:t>
      </w:r>
      <w:r w:rsidRPr="00C25A3D">
        <w:rPr>
          <w:b/>
          <w:bCs/>
        </w:rPr>
        <w:tab/>
        <w:t>Payment</w:t>
      </w:r>
      <w:proofErr w:type="gramEnd"/>
      <w:r w:rsidRPr="00C25A3D">
        <w:rPr>
          <w:b/>
          <w:bCs/>
        </w:rPr>
        <w:t xml:space="preserve"> Due Carrier/(FEHB</w:t>
      </w:r>
      <w:r w:rsidR="00E65AB2">
        <w:rPr>
          <w:b/>
          <w:bCs/>
        </w:rPr>
        <w:t>/PSHB</w:t>
      </w:r>
      <w:r w:rsidRPr="00C25A3D">
        <w:rPr>
          <w:b/>
          <w:bCs/>
        </w:rPr>
        <w:t>)</w:t>
      </w:r>
    </w:p>
    <w:p w14:paraId="69480FEC" w14:textId="26536624" w:rsidR="001C3B3A" w:rsidRPr="00C25A3D" w:rsidRDefault="00B05D0A" w:rsidP="00A7592C">
      <w:pPr>
        <w:pStyle w:val="ListParagraph"/>
        <w:contextualSpacing w:val="0"/>
      </w:pPr>
      <w:r w:rsidRPr="00C25A3D">
        <w:t xml:space="preserve">Please </w:t>
      </w:r>
      <w:r w:rsidR="00DA0826" w:rsidRPr="00C25A3D">
        <w:t>l</w:t>
      </w:r>
      <w:r w:rsidRPr="00C25A3D">
        <w:t xml:space="preserve">eave </w:t>
      </w:r>
      <w:r w:rsidR="00DA0826" w:rsidRPr="00C25A3D">
        <w:t>t</w:t>
      </w:r>
      <w:r w:rsidRPr="00C25A3D">
        <w:t xml:space="preserve">his </w:t>
      </w:r>
      <w:r w:rsidR="00DA0826" w:rsidRPr="00C25A3D">
        <w:t>l</w:t>
      </w:r>
      <w:r w:rsidRPr="00C25A3D">
        <w:t xml:space="preserve">ine </w:t>
      </w:r>
      <w:r w:rsidR="00DA0826" w:rsidRPr="00C25A3D">
        <w:t>b</w:t>
      </w:r>
      <w:r w:rsidRPr="00C25A3D">
        <w:t>lank</w:t>
      </w:r>
      <w:r w:rsidR="001C3B3A" w:rsidRPr="00C25A3D">
        <w:t>; it will be completed by OPM’s actuarial staff.</w:t>
      </w:r>
    </w:p>
    <w:p w14:paraId="352C3066" w14:textId="693A5413" w:rsidR="001C3B3A" w:rsidRPr="00C25A3D" w:rsidRDefault="001C3B3A" w:rsidP="00F76764">
      <w:pPr>
        <w:keepNext/>
        <w:spacing w:after="0"/>
        <w:rPr>
          <w:b/>
          <w:bCs/>
        </w:rPr>
      </w:pPr>
      <w:r w:rsidRPr="00C25A3D">
        <w:rPr>
          <w:b/>
          <w:bCs/>
        </w:rPr>
        <w:t>10</w:t>
      </w:r>
      <w:proofErr w:type="gramStart"/>
      <w:r w:rsidRPr="00C25A3D">
        <w:rPr>
          <w:b/>
          <w:bCs/>
        </w:rPr>
        <w:t xml:space="preserve">. </w:t>
      </w:r>
      <w:r w:rsidRPr="00C25A3D">
        <w:rPr>
          <w:b/>
          <w:bCs/>
        </w:rPr>
        <w:tab/>
        <w:t>Subtotal</w:t>
      </w:r>
      <w:proofErr w:type="gramEnd"/>
      <w:r w:rsidRPr="00C25A3D">
        <w:rPr>
          <w:b/>
          <w:bCs/>
        </w:rPr>
        <w:t xml:space="preserve"> Amount Due Carrier/(FEHB</w:t>
      </w:r>
      <w:r w:rsidR="00E65AB2">
        <w:rPr>
          <w:b/>
          <w:bCs/>
        </w:rPr>
        <w:t>/PSHB</w:t>
      </w:r>
      <w:r w:rsidRPr="00C25A3D">
        <w:rPr>
          <w:b/>
          <w:bCs/>
        </w:rPr>
        <w:t>)</w:t>
      </w:r>
    </w:p>
    <w:p w14:paraId="4DEECB62" w14:textId="3AF3FF16" w:rsidR="001C3B3A" w:rsidRPr="00C25A3D" w:rsidRDefault="00DA0826" w:rsidP="00A7592C">
      <w:pPr>
        <w:pStyle w:val="ListParagraph"/>
        <w:contextualSpacing w:val="0"/>
      </w:pPr>
      <w:r w:rsidRPr="00C25A3D">
        <w:t>Please leave this line blank</w:t>
      </w:r>
      <w:r w:rsidR="001C3B3A" w:rsidRPr="00C25A3D">
        <w:t>; it will be completed by OPM’s actuarial staff.</w:t>
      </w:r>
    </w:p>
    <w:p w14:paraId="7DCAD1F5" w14:textId="3D467D89" w:rsidR="001C3B3A" w:rsidRPr="00C25A3D" w:rsidRDefault="001C3B3A" w:rsidP="00F76764">
      <w:pPr>
        <w:keepNext/>
        <w:spacing w:after="0"/>
        <w:rPr>
          <w:b/>
          <w:bCs/>
        </w:rPr>
      </w:pPr>
      <w:r w:rsidRPr="00C25A3D">
        <w:rPr>
          <w:b/>
          <w:bCs/>
        </w:rPr>
        <w:t>11</w:t>
      </w:r>
      <w:proofErr w:type="gramStart"/>
      <w:r w:rsidRPr="00C25A3D">
        <w:rPr>
          <w:b/>
          <w:bCs/>
        </w:rPr>
        <w:t xml:space="preserve">. </w:t>
      </w:r>
      <w:r w:rsidRPr="00C25A3D">
        <w:rPr>
          <w:b/>
          <w:bCs/>
        </w:rPr>
        <w:tab/>
        <w:t>Outstanding</w:t>
      </w:r>
      <w:proofErr w:type="gramEnd"/>
      <w:r w:rsidRPr="00C25A3D">
        <w:rPr>
          <w:b/>
          <w:bCs/>
        </w:rPr>
        <w:t xml:space="preserve"> Amount Due Carrier/(FEHB</w:t>
      </w:r>
      <w:r w:rsidR="00E65AB2">
        <w:rPr>
          <w:b/>
          <w:bCs/>
        </w:rPr>
        <w:t>/PSHB</w:t>
      </w:r>
      <w:r w:rsidRPr="00C25A3D">
        <w:rPr>
          <w:b/>
          <w:bCs/>
        </w:rPr>
        <w:t>)</w:t>
      </w:r>
    </w:p>
    <w:p w14:paraId="4D521192" w14:textId="0019EAB0" w:rsidR="001C3B3A" w:rsidRPr="00C25A3D" w:rsidRDefault="00DA0826" w:rsidP="00A7592C">
      <w:pPr>
        <w:pStyle w:val="ListParagraph"/>
        <w:contextualSpacing w:val="0"/>
      </w:pPr>
      <w:r w:rsidRPr="00C25A3D">
        <w:t>Please leave this line blank</w:t>
      </w:r>
      <w:r w:rsidR="001C3B3A" w:rsidRPr="00C25A3D">
        <w:t>; it will be completed by OPM’s actuarial staff.</w:t>
      </w:r>
    </w:p>
    <w:p w14:paraId="176D6B0C" w14:textId="70D6F61C" w:rsidR="001C3B3A" w:rsidRPr="00C25A3D" w:rsidRDefault="001C3B3A" w:rsidP="00F76764">
      <w:pPr>
        <w:keepNext/>
        <w:spacing w:after="0"/>
        <w:rPr>
          <w:b/>
          <w:bCs/>
        </w:rPr>
      </w:pPr>
      <w:r w:rsidRPr="00C25A3D">
        <w:rPr>
          <w:b/>
          <w:bCs/>
        </w:rPr>
        <w:lastRenderedPageBreak/>
        <w:t>12</w:t>
      </w:r>
      <w:proofErr w:type="gramStart"/>
      <w:r w:rsidRPr="00C25A3D">
        <w:rPr>
          <w:b/>
          <w:bCs/>
        </w:rPr>
        <w:t xml:space="preserve">. </w:t>
      </w:r>
      <w:r w:rsidRPr="00C25A3D">
        <w:rPr>
          <w:b/>
          <w:bCs/>
        </w:rPr>
        <w:tab/>
        <w:t>Brochure</w:t>
      </w:r>
      <w:proofErr w:type="gramEnd"/>
      <w:r w:rsidRPr="00C25A3D">
        <w:rPr>
          <w:b/>
          <w:bCs/>
        </w:rPr>
        <w:t xml:space="preserve"> Printing Costs</w:t>
      </w:r>
    </w:p>
    <w:p w14:paraId="16F9B783" w14:textId="6EC7EA12" w:rsidR="001C3B3A" w:rsidRPr="00C25A3D" w:rsidRDefault="001C3B3A" w:rsidP="00A7592C">
      <w:pPr>
        <w:pStyle w:val="ListParagraph"/>
        <w:contextualSpacing w:val="0"/>
      </w:pPr>
      <w:r w:rsidRPr="00C25A3D">
        <w:t>Complete the Brochure Printing Costs Form in the accompanying Excel file and provide backup documentation.</w:t>
      </w:r>
    </w:p>
    <w:p w14:paraId="359A1FAE" w14:textId="21F34B78" w:rsidR="001C3B3A" w:rsidRPr="00C25A3D" w:rsidRDefault="001C3B3A" w:rsidP="00F76764">
      <w:pPr>
        <w:pStyle w:val="ListParagraph"/>
        <w:contextualSpacing w:val="0"/>
      </w:pPr>
      <w:r w:rsidRPr="00C25A3D">
        <w:t>Enter the Total Allowable Costs from the Brochure Printing Costs Form on Line 12 of Attachment III.</w:t>
      </w:r>
    </w:p>
    <w:p w14:paraId="3D326C52" w14:textId="296DFF1B" w:rsidR="001C3B3A" w:rsidRPr="00C25A3D" w:rsidRDefault="001C3B3A" w:rsidP="00F76764">
      <w:pPr>
        <w:keepNext/>
        <w:spacing w:after="0"/>
        <w:rPr>
          <w:b/>
          <w:bCs/>
        </w:rPr>
      </w:pPr>
      <w:r w:rsidRPr="00C25A3D">
        <w:rPr>
          <w:b/>
          <w:bCs/>
        </w:rPr>
        <w:t>13</w:t>
      </w:r>
      <w:proofErr w:type="gramStart"/>
      <w:r w:rsidRPr="00C25A3D">
        <w:rPr>
          <w:b/>
          <w:bCs/>
        </w:rPr>
        <w:t xml:space="preserve">. </w:t>
      </w:r>
      <w:r w:rsidRPr="00C25A3D">
        <w:rPr>
          <w:b/>
          <w:bCs/>
        </w:rPr>
        <w:tab/>
        <w:t>Total</w:t>
      </w:r>
      <w:proofErr w:type="gramEnd"/>
      <w:r w:rsidRPr="00C25A3D">
        <w:rPr>
          <w:b/>
          <w:bCs/>
        </w:rPr>
        <w:t xml:space="preserve"> Amount Due Carrier/(FEHB</w:t>
      </w:r>
      <w:r w:rsidR="00E950E2">
        <w:rPr>
          <w:b/>
          <w:bCs/>
        </w:rPr>
        <w:t>/PSHB</w:t>
      </w:r>
      <w:r w:rsidRPr="00C25A3D">
        <w:rPr>
          <w:b/>
          <w:bCs/>
        </w:rPr>
        <w:t>)</w:t>
      </w:r>
    </w:p>
    <w:p w14:paraId="52725A62" w14:textId="12A864C2" w:rsidR="001C3B3A" w:rsidRPr="00C25A3D" w:rsidRDefault="00DA0826" w:rsidP="00EE46F1">
      <w:pPr>
        <w:pStyle w:val="ListParagraph"/>
        <w:contextualSpacing w:val="0"/>
      </w:pPr>
      <w:r w:rsidRPr="00C25A3D">
        <w:t>Please leave this line blank</w:t>
      </w:r>
      <w:r w:rsidR="001C3B3A" w:rsidRPr="00C25A3D">
        <w:t>; it will be completed by OPM’s actuarial staff.</w:t>
      </w:r>
    </w:p>
    <w:p w14:paraId="62BF84C1" w14:textId="0B1DA819" w:rsidR="00EF47B2" w:rsidRPr="00C25A3D" w:rsidRDefault="00EF47B2" w:rsidP="00EF47B2">
      <w:pPr>
        <w:pStyle w:val="Heading2"/>
      </w:pPr>
      <w:bookmarkStart w:id="9" w:name="_Toc196117757"/>
      <w:r w:rsidRPr="00C25A3D">
        <w:t>Small Carrier Instructions – Lines 6 - 13</w:t>
      </w:r>
      <w:bookmarkEnd w:id="9"/>
    </w:p>
    <w:p w14:paraId="7FDF718D" w14:textId="04225DB3" w:rsidR="00402A65" w:rsidRPr="00C25A3D" w:rsidRDefault="0072153C" w:rsidP="00EF47B2">
      <w:r w:rsidRPr="00C25A3D">
        <w:t xml:space="preserve">The following instructions apply only to </w:t>
      </w:r>
      <w:r w:rsidRPr="00C25A3D">
        <w:rPr>
          <w:rStyle w:val="Strong"/>
        </w:rPr>
        <w:t>small carriers</w:t>
      </w:r>
      <w:r w:rsidRPr="00C25A3D">
        <w:t>. Large carriers should follow the instructions on the previous page.</w:t>
      </w:r>
    </w:p>
    <w:p w14:paraId="30CE15BA" w14:textId="17D9EB75" w:rsidR="00C31A36" w:rsidRPr="00C25A3D" w:rsidRDefault="00C31A36" w:rsidP="00C31A36">
      <w:pPr>
        <w:keepNext/>
        <w:spacing w:after="0"/>
        <w:rPr>
          <w:b/>
          <w:bCs/>
        </w:rPr>
      </w:pPr>
      <w:r w:rsidRPr="00C25A3D">
        <w:rPr>
          <w:b/>
          <w:bCs/>
        </w:rPr>
        <w:t>6</w:t>
      </w:r>
      <w:proofErr w:type="gramStart"/>
      <w:r w:rsidRPr="00C25A3D">
        <w:rPr>
          <w:b/>
          <w:bCs/>
        </w:rPr>
        <w:t xml:space="preserve">. </w:t>
      </w:r>
      <w:r w:rsidRPr="00C25A3D">
        <w:rPr>
          <w:b/>
          <w:bCs/>
        </w:rPr>
        <w:tab/>
        <w:t>Contract</w:t>
      </w:r>
      <w:proofErr w:type="gramEnd"/>
      <w:r w:rsidRPr="00C25A3D">
        <w:rPr>
          <w:b/>
          <w:bCs/>
        </w:rPr>
        <w:t xml:space="preserve"> Rates - </w:t>
      </w:r>
      <w:r w:rsidR="005721AA">
        <w:rPr>
          <w:b/>
          <w:bCs/>
        </w:rPr>
        <w:t>2026</w:t>
      </w:r>
    </w:p>
    <w:p w14:paraId="239C8320" w14:textId="6534AD95" w:rsidR="00C31A36" w:rsidRPr="00C25A3D" w:rsidRDefault="00C31A36" w:rsidP="00C31A36">
      <w:pPr>
        <w:pStyle w:val="ListParagraph"/>
        <w:contextualSpacing w:val="0"/>
      </w:pPr>
      <w:r w:rsidRPr="00C25A3D">
        <w:t xml:space="preserve">Enter the rates </w:t>
      </w:r>
      <w:proofErr w:type="gramStart"/>
      <w:r w:rsidRPr="00C25A3D">
        <w:t>on Line</w:t>
      </w:r>
      <w:proofErr w:type="gramEnd"/>
      <w:r w:rsidRPr="00C25A3D">
        <w:t xml:space="preserve"> C of Attachment I of the original </w:t>
      </w:r>
      <w:r w:rsidR="005721AA">
        <w:t>2026</w:t>
      </w:r>
      <w:r w:rsidRPr="00C25A3D">
        <w:t xml:space="preserve"> rate proposal on Line 6 of Attachment III.</w:t>
      </w:r>
    </w:p>
    <w:p w14:paraId="4AB1602B" w14:textId="723B8ECB" w:rsidR="00C31A36" w:rsidRPr="00C25A3D" w:rsidRDefault="00C31A36" w:rsidP="00C31A36">
      <w:pPr>
        <w:keepNext/>
        <w:spacing w:after="0"/>
        <w:rPr>
          <w:b/>
          <w:bCs/>
        </w:rPr>
      </w:pPr>
      <w:r w:rsidRPr="00C25A3D">
        <w:rPr>
          <w:b/>
          <w:bCs/>
        </w:rPr>
        <w:t>7</w:t>
      </w:r>
      <w:proofErr w:type="gramStart"/>
      <w:r w:rsidRPr="00C25A3D">
        <w:rPr>
          <w:b/>
          <w:bCs/>
        </w:rPr>
        <w:t xml:space="preserve">. </w:t>
      </w:r>
      <w:r w:rsidRPr="00C25A3D">
        <w:rPr>
          <w:b/>
          <w:bCs/>
        </w:rPr>
        <w:tab/>
        <w:t>Difference</w:t>
      </w:r>
      <w:proofErr w:type="gramEnd"/>
    </w:p>
    <w:p w14:paraId="0505BAF6" w14:textId="1E572E86" w:rsidR="00C31A36" w:rsidRPr="00C25A3D" w:rsidRDefault="00C31A36" w:rsidP="00C31A36">
      <w:pPr>
        <w:pStyle w:val="ListParagraph"/>
        <w:contextualSpacing w:val="0"/>
      </w:pPr>
      <w:r w:rsidRPr="00C25A3D">
        <w:t>Line 7 of Attachment III is the result of subtracting Line 6 from Line 5c.</w:t>
      </w:r>
    </w:p>
    <w:p w14:paraId="47E219B4" w14:textId="226208B8" w:rsidR="00C31A36" w:rsidRPr="00C25A3D" w:rsidRDefault="00C31A36" w:rsidP="00C31A36">
      <w:pPr>
        <w:keepNext/>
        <w:spacing w:after="0"/>
        <w:rPr>
          <w:b/>
          <w:bCs/>
        </w:rPr>
      </w:pPr>
      <w:r w:rsidRPr="00C25A3D">
        <w:rPr>
          <w:b/>
          <w:bCs/>
        </w:rPr>
        <w:t>8</w:t>
      </w:r>
      <w:proofErr w:type="gramStart"/>
      <w:r w:rsidRPr="00C25A3D">
        <w:rPr>
          <w:b/>
          <w:bCs/>
        </w:rPr>
        <w:t xml:space="preserve">. </w:t>
      </w:r>
      <w:r w:rsidRPr="00C25A3D">
        <w:rPr>
          <w:b/>
          <w:bCs/>
        </w:rPr>
        <w:tab/>
        <w:t>March</w:t>
      </w:r>
      <w:proofErr w:type="gramEnd"/>
      <w:r w:rsidRPr="00C25A3D">
        <w:rPr>
          <w:b/>
          <w:bCs/>
        </w:rPr>
        <w:t xml:space="preserve"> 31, </w:t>
      </w:r>
      <w:r w:rsidR="005721AA">
        <w:rPr>
          <w:b/>
          <w:bCs/>
        </w:rPr>
        <w:t>2026</w:t>
      </w:r>
      <w:r w:rsidRPr="00C25A3D">
        <w:rPr>
          <w:b/>
          <w:bCs/>
        </w:rPr>
        <w:t>, Enrollment</w:t>
      </w:r>
    </w:p>
    <w:p w14:paraId="2E7A7115" w14:textId="49BCB46F" w:rsidR="00C31A36" w:rsidRPr="00C25A3D" w:rsidRDefault="00C31A36" w:rsidP="00C31A36">
      <w:pPr>
        <w:pStyle w:val="ListParagraph"/>
        <w:contextualSpacing w:val="0"/>
      </w:pPr>
      <w:r w:rsidRPr="00C25A3D">
        <w:t xml:space="preserve">Enter </w:t>
      </w:r>
      <w:proofErr w:type="gramStart"/>
      <w:r w:rsidRPr="00C25A3D">
        <w:t>the March</w:t>
      </w:r>
      <w:proofErr w:type="gramEnd"/>
      <w:r w:rsidRPr="00C25A3D">
        <w:t xml:space="preserve"> 31, </w:t>
      </w:r>
      <w:r w:rsidR="005721AA">
        <w:t>2026</w:t>
      </w:r>
      <w:r w:rsidRPr="00C25A3D">
        <w:t>, Table 1 enrollment numbers on Line 8; the Table 1 report is the enrollment data the carrier submits to OPM in April.</w:t>
      </w:r>
    </w:p>
    <w:p w14:paraId="0160F464" w14:textId="5E75E57F" w:rsidR="00C31A36" w:rsidRPr="00C25A3D" w:rsidRDefault="00C31A36" w:rsidP="00C31A36">
      <w:pPr>
        <w:keepNext/>
        <w:spacing w:after="0"/>
        <w:rPr>
          <w:b/>
          <w:bCs/>
        </w:rPr>
      </w:pPr>
      <w:r w:rsidRPr="00C25A3D">
        <w:rPr>
          <w:b/>
          <w:bCs/>
        </w:rPr>
        <w:t>9</w:t>
      </w:r>
      <w:proofErr w:type="gramStart"/>
      <w:r w:rsidRPr="00C25A3D">
        <w:rPr>
          <w:b/>
          <w:bCs/>
        </w:rPr>
        <w:t xml:space="preserve">. </w:t>
      </w:r>
      <w:r w:rsidRPr="00C25A3D">
        <w:rPr>
          <w:b/>
          <w:bCs/>
        </w:rPr>
        <w:tab/>
        <w:t>Payment</w:t>
      </w:r>
      <w:proofErr w:type="gramEnd"/>
      <w:r w:rsidRPr="00C25A3D">
        <w:rPr>
          <w:b/>
          <w:bCs/>
        </w:rPr>
        <w:t xml:space="preserve"> Due Carrier/(FEHB</w:t>
      </w:r>
      <w:r w:rsidR="00E950E2">
        <w:rPr>
          <w:b/>
          <w:bCs/>
        </w:rPr>
        <w:t>/PSHB</w:t>
      </w:r>
      <w:r w:rsidRPr="00C25A3D">
        <w:rPr>
          <w:b/>
          <w:bCs/>
        </w:rPr>
        <w:t>)</w:t>
      </w:r>
    </w:p>
    <w:p w14:paraId="46C54882" w14:textId="11CF81AE" w:rsidR="00C31A36" w:rsidRPr="00C25A3D" w:rsidRDefault="00C31A36" w:rsidP="00C31A36">
      <w:pPr>
        <w:pStyle w:val="ListParagraph"/>
        <w:contextualSpacing w:val="0"/>
      </w:pPr>
      <w:r w:rsidRPr="00C25A3D">
        <w:t>Line 9 is the result of multiplying Line 7 by Line 8 by 26 to achieve a total payment due carrier/(FEHB</w:t>
      </w:r>
      <w:r w:rsidR="00E950E2">
        <w:t>/PSHB</w:t>
      </w:r>
      <w:r w:rsidRPr="00C25A3D">
        <w:t>).</w:t>
      </w:r>
    </w:p>
    <w:p w14:paraId="307CD23B" w14:textId="0B371A27" w:rsidR="00C31A36" w:rsidRPr="00C25A3D" w:rsidRDefault="00C31A36" w:rsidP="00C31A36">
      <w:pPr>
        <w:keepNext/>
        <w:spacing w:after="0"/>
        <w:rPr>
          <w:b/>
          <w:bCs/>
        </w:rPr>
      </w:pPr>
      <w:r w:rsidRPr="00C25A3D">
        <w:rPr>
          <w:b/>
          <w:bCs/>
        </w:rPr>
        <w:t>10</w:t>
      </w:r>
      <w:proofErr w:type="gramStart"/>
      <w:r w:rsidRPr="00C25A3D">
        <w:rPr>
          <w:b/>
          <w:bCs/>
        </w:rPr>
        <w:t xml:space="preserve">. </w:t>
      </w:r>
      <w:r w:rsidRPr="00C25A3D">
        <w:rPr>
          <w:b/>
          <w:bCs/>
        </w:rPr>
        <w:tab/>
        <w:t>Subtotal</w:t>
      </w:r>
      <w:proofErr w:type="gramEnd"/>
      <w:r w:rsidRPr="00C25A3D">
        <w:rPr>
          <w:b/>
          <w:bCs/>
        </w:rPr>
        <w:t xml:space="preserve"> Amount Due Carrier/(FEHB</w:t>
      </w:r>
      <w:r w:rsidR="00E950E2">
        <w:rPr>
          <w:b/>
          <w:bCs/>
        </w:rPr>
        <w:t>/PSHB</w:t>
      </w:r>
      <w:r w:rsidRPr="00C25A3D">
        <w:rPr>
          <w:b/>
          <w:bCs/>
        </w:rPr>
        <w:t>)</w:t>
      </w:r>
    </w:p>
    <w:p w14:paraId="0E136318" w14:textId="797E2BCE" w:rsidR="00C31A36" w:rsidRPr="00C25A3D" w:rsidRDefault="00C31A36" w:rsidP="00C31A36">
      <w:pPr>
        <w:pStyle w:val="ListParagraph"/>
        <w:contextualSpacing w:val="0"/>
      </w:pPr>
      <w:r w:rsidRPr="00C25A3D">
        <w:t>Line 10 is the sum of the Self, Self Plus One, and Family amounts on Line 9.</w:t>
      </w:r>
    </w:p>
    <w:p w14:paraId="13EE39FB" w14:textId="21418B4A" w:rsidR="00C31A36" w:rsidRPr="00C25A3D" w:rsidRDefault="00C31A36" w:rsidP="00C31A36">
      <w:pPr>
        <w:keepNext/>
        <w:spacing w:after="0"/>
        <w:rPr>
          <w:b/>
          <w:bCs/>
        </w:rPr>
      </w:pPr>
      <w:r w:rsidRPr="00C25A3D">
        <w:rPr>
          <w:b/>
          <w:bCs/>
        </w:rPr>
        <w:t>11</w:t>
      </w:r>
      <w:proofErr w:type="gramStart"/>
      <w:r w:rsidRPr="00C25A3D">
        <w:rPr>
          <w:b/>
          <w:bCs/>
        </w:rPr>
        <w:t xml:space="preserve">. </w:t>
      </w:r>
      <w:r w:rsidRPr="00C25A3D">
        <w:rPr>
          <w:b/>
          <w:bCs/>
        </w:rPr>
        <w:tab/>
        <w:t>Outstanding</w:t>
      </w:r>
      <w:proofErr w:type="gramEnd"/>
      <w:r w:rsidRPr="00C25A3D">
        <w:rPr>
          <w:b/>
          <w:bCs/>
        </w:rPr>
        <w:t xml:space="preserve"> Amount Due Carrier/(FEHB</w:t>
      </w:r>
      <w:r w:rsidR="00E950E2">
        <w:rPr>
          <w:b/>
          <w:bCs/>
        </w:rPr>
        <w:t>/PSHB</w:t>
      </w:r>
      <w:r w:rsidRPr="00C25A3D">
        <w:rPr>
          <w:b/>
          <w:bCs/>
        </w:rPr>
        <w:t>)</w:t>
      </w:r>
    </w:p>
    <w:p w14:paraId="00C63D92" w14:textId="5BE80C12" w:rsidR="00C31A36" w:rsidRPr="00C25A3D" w:rsidRDefault="00C31A36" w:rsidP="00C31A36">
      <w:pPr>
        <w:pStyle w:val="ListParagraph"/>
        <w:contextualSpacing w:val="0"/>
      </w:pPr>
      <w:r w:rsidRPr="00C25A3D">
        <w:t xml:space="preserve">This is any amount </w:t>
      </w:r>
      <w:proofErr w:type="gramStart"/>
      <w:r w:rsidRPr="00C25A3D">
        <w:t>due</w:t>
      </w:r>
      <w:proofErr w:type="gramEnd"/>
      <w:r w:rsidRPr="00C25A3D">
        <w:t xml:space="preserve"> the carrier or OPM from previous years.  As an example, suppose OPM owed the carrier $50,000 last year, and the </w:t>
      </w:r>
      <w:r w:rsidR="005721AA">
        <w:t>2026</w:t>
      </w:r>
      <w:r w:rsidRPr="00C25A3D">
        <w:t xml:space="preserve"> rates were purposely increased to pay the carrier this debt. In the </w:t>
      </w:r>
      <w:r w:rsidR="005721AA">
        <w:t>2026</w:t>
      </w:r>
      <w:r w:rsidRPr="00C25A3D">
        <w:t xml:space="preserve"> rate reconciliation, $50,000 would be placed on Line 11 of Attachment III.</w:t>
      </w:r>
    </w:p>
    <w:p w14:paraId="13993425" w14:textId="2CB629F2" w:rsidR="00C31A36" w:rsidRPr="00C25A3D" w:rsidRDefault="00C31A36" w:rsidP="008A1B4B">
      <w:pPr>
        <w:keepNext/>
        <w:spacing w:after="0"/>
        <w:rPr>
          <w:b/>
          <w:bCs/>
        </w:rPr>
      </w:pPr>
      <w:r w:rsidRPr="00C25A3D">
        <w:rPr>
          <w:b/>
          <w:bCs/>
        </w:rPr>
        <w:lastRenderedPageBreak/>
        <w:t>12</w:t>
      </w:r>
      <w:proofErr w:type="gramStart"/>
      <w:r w:rsidRPr="00C25A3D">
        <w:rPr>
          <w:b/>
          <w:bCs/>
        </w:rPr>
        <w:t xml:space="preserve">. </w:t>
      </w:r>
      <w:r w:rsidRPr="00C25A3D">
        <w:rPr>
          <w:b/>
          <w:bCs/>
        </w:rPr>
        <w:tab/>
        <w:t>Brochure</w:t>
      </w:r>
      <w:proofErr w:type="gramEnd"/>
      <w:r w:rsidRPr="00C25A3D">
        <w:rPr>
          <w:b/>
          <w:bCs/>
        </w:rPr>
        <w:t xml:space="preserve"> Printing Costs</w:t>
      </w:r>
    </w:p>
    <w:p w14:paraId="722AF219" w14:textId="5440B959" w:rsidR="00C31A36" w:rsidRPr="00C25A3D" w:rsidRDefault="00C31A36" w:rsidP="008A1B4B">
      <w:pPr>
        <w:pStyle w:val="ListParagraph"/>
        <w:contextualSpacing w:val="0"/>
      </w:pPr>
      <w:r w:rsidRPr="00C25A3D">
        <w:t>Complete the Brochure Printing Costs Form in the accompanying Excel file and provide backup documentation. Enter the Total Allowable Costs from the Backup Form on Line 12 of Attachment III.</w:t>
      </w:r>
    </w:p>
    <w:p w14:paraId="7496A622" w14:textId="57140A9E" w:rsidR="00C31A36" w:rsidRPr="00C25A3D" w:rsidRDefault="00C31A36" w:rsidP="008A1B4B">
      <w:pPr>
        <w:keepNext/>
        <w:spacing w:after="0"/>
        <w:rPr>
          <w:b/>
          <w:bCs/>
        </w:rPr>
      </w:pPr>
      <w:r w:rsidRPr="00C25A3D">
        <w:rPr>
          <w:b/>
          <w:bCs/>
        </w:rPr>
        <w:t>13</w:t>
      </w:r>
      <w:proofErr w:type="gramStart"/>
      <w:r w:rsidRPr="00C25A3D">
        <w:rPr>
          <w:b/>
          <w:bCs/>
        </w:rPr>
        <w:t xml:space="preserve">. </w:t>
      </w:r>
      <w:r w:rsidRPr="00C25A3D">
        <w:rPr>
          <w:b/>
          <w:bCs/>
        </w:rPr>
        <w:tab/>
        <w:t>Total</w:t>
      </w:r>
      <w:proofErr w:type="gramEnd"/>
      <w:r w:rsidRPr="00C25A3D">
        <w:rPr>
          <w:b/>
          <w:bCs/>
        </w:rPr>
        <w:t xml:space="preserve"> Amount Due Carrier/(FEHB</w:t>
      </w:r>
      <w:r w:rsidR="00E950E2">
        <w:rPr>
          <w:b/>
          <w:bCs/>
        </w:rPr>
        <w:t>/PSHB</w:t>
      </w:r>
      <w:r w:rsidRPr="00C25A3D">
        <w:rPr>
          <w:b/>
          <w:bCs/>
        </w:rPr>
        <w:t>)</w:t>
      </w:r>
    </w:p>
    <w:p w14:paraId="284EB346" w14:textId="242CF08A" w:rsidR="00C31A36" w:rsidRPr="00C25A3D" w:rsidRDefault="00C31A36" w:rsidP="00861E7A">
      <w:pPr>
        <w:pStyle w:val="ListParagraph"/>
        <w:contextualSpacing w:val="0"/>
      </w:pPr>
      <w:r w:rsidRPr="00C25A3D">
        <w:t>Line 13 of Attachment III is the sum of Lines 10, 11, and 12.</w:t>
      </w:r>
    </w:p>
    <w:p w14:paraId="37B6FDBE" w14:textId="0EA023A8" w:rsidR="0072153C" w:rsidRPr="00C25A3D" w:rsidRDefault="00C31A36" w:rsidP="00861E7A">
      <w:pPr>
        <w:pStyle w:val="ListParagraph"/>
        <w:contextualSpacing w:val="0"/>
      </w:pPr>
      <w:r w:rsidRPr="00C25A3D">
        <w:t xml:space="preserve">The amount on Line 13 will be used to determine </w:t>
      </w:r>
      <w:r w:rsidR="005721AA">
        <w:t>2026</w:t>
      </w:r>
      <w:r w:rsidRPr="00C25A3D">
        <w:t xml:space="preserve"> rate adjustments.  You will place the </w:t>
      </w:r>
      <w:r w:rsidR="005721AA">
        <w:t>2026</w:t>
      </w:r>
      <w:r w:rsidRPr="00C25A3D">
        <w:t xml:space="preserve"> rate adjustments </w:t>
      </w:r>
      <w:proofErr w:type="gramStart"/>
      <w:r w:rsidRPr="00C25A3D">
        <w:t>on Line</w:t>
      </w:r>
      <w:proofErr w:type="gramEnd"/>
      <w:r w:rsidRPr="00C25A3D">
        <w:t xml:space="preserve"> B of your </w:t>
      </w:r>
      <w:r w:rsidR="005721AA">
        <w:t>2027</w:t>
      </w:r>
      <w:r w:rsidRPr="00C25A3D">
        <w:t xml:space="preserve"> rate proposal sheet (Attachment I) which will be sent </w:t>
      </w:r>
      <w:proofErr w:type="gramStart"/>
      <w:r w:rsidRPr="00C25A3D">
        <w:t>at a later date</w:t>
      </w:r>
      <w:proofErr w:type="gramEnd"/>
      <w:r w:rsidRPr="00C25A3D">
        <w:t>. An example of how the rate adjustment may be computed is presented below.</w:t>
      </w:r>
    </w:p>
    <w:p w14:paraId="7A2EA5CC" w14:textId="77777777" w:rsidR="0013156C" w:rsidRPr="00C25A3D" w:rsidRDefault="0013156C" w:rsidP="0013156C">
      <w:pPr>
        <w:pStyle w:val="ListParagraph"/>
        <w:contextualSpacing w:val="0"/>
      </w:pPr>
      <w:r w:rsidRPr="00C25A3D">
        <w:t>Example:</w:t>
      </w:r>
    </w:p>
    <w:p w14:paraId="69827765" w14:textId="67DDBD1B" w:rsidR="0013156C" w:rsidRPr="00C25A3D" w:rsidRDefault="0013156C" w:rsidP="0013156C">
      <w:pPr>
        <w:pStyle w:val="ListParagraph"/>
        <w:contextualSpacing w:val="0"/>
      </w:pPr>
      <w:r w:rsidRPr="00C25A3D">
        <w:t xml:space="preserve">Assume the amount on Line 13 is $76,000. A Self, Self Plus One, and Self and Family loading equivalent to $76,000 must be calculated. Suppose the carrier expects the </w:t>
      </w:r>
      <w:r w:rsidR="00E950E2">
        <w:t>FEHB/PSHB</w:t>
      </w:r>
      <w:r w:rsidR="00E950E2" w:rsidRPr="00C25A3D">
        <w:t xml:space="preserve"> </w:t>
      </w:r>
      <w:r w:rsidRPr="00C25A3D">
        <w:t xml:space="preserve">group enrollment in </w:t>
      </w:r>
      <w:r w:rsidR="005721AA">
        <w:t>2027</w:t>
      </w:r>
      <w:r w:rsidRPr="00C25A3D">
        <w:t xml:space="preserve"> to increase by 10 percent over the </w:t>
      </w:r>
      <w:r w:rsidR="005721AA">
        <w:t>2026</w:t>
      </w:r>
      <w:r w:rsidRPr="00C25A3D">
        <w:t xml:space="preserve"> enrollment of 200 Self, 300 Self Plus One, and 400 Self and Family contracts. Then, the adjustment could be $1.57 Self, $2.98 Self Plus One, and $3.62 Self and Family, since: </w:t>
      </w:r>
    </w:p>
    <w:p w14:paraId="4AF99908" w14:textId="0E9C8906" w:rsidR="0013156C" w:rsidRPr="00C25A3D" w:rsidRDefault="0013156C" w:rsidP="00DA1D7C">
      <w:pPr>
        <w:ind w:firstLine="720"/>
      </w:pPr>
      <w:r w:rsidRPr="00C25A3D">
        <w:t xml:space="preserve">[220 x $1.57 x 26] + [330 x $2.98 x 26] + [440 x $3.62 x 26] ≈ $76,000 </w:t>
      </w:r>
    </w:p>
    <w:p w14:paraId="1D3A083D" w14:textId="7A53E84F" w:rsidR="00185652" w:rsidRPr="00C25A3D" w:rsidRDefault="0013156C" w:rsidP="00185652">
      <w:pPr>
        <w:pStyle w:val="ListParagraph"/>
        <w:contextualSpacing w:val="0"/>
        <w:sectPr w:rsidR="00185652" w:rsidRPr="00C25A3D" w:rsidSect="00BB4B6F">
          <w:headerReference w:type="default" r:id="rId13"/>
          <w:footnotePr>
            <w:numRestart w:val="eachSect"/>
          </w:footnotePr>
          <w:endnotePr>
            <w:numFmt w:val="decimal"/>
          </w:endnotePr>
          <w:pgSz w:w="12240" w:h="15840"/>
          <w:pgMar w:top="720" w:right="1080" w:bottom="720" w:left="1080" w:header="720" w:footer="720" w:gutter="0"/>
          <w:cols w:space="720"/>
        </w:sectPr>
      </w:pPr>
      <w:r w:rsidRPr="00C25A3D">
        <w:t xml:space="preserve">OPM will allow flexibility in determining the amount of </w:t>
      </w:r>
      <w:proofErr w:type="gramStart"/>
      <w:r w:rsidRPr="00C25A3D">
        <w:t>the rate</w:t>
      </w:r>
      <w:proofErr w:type="gramEnd"/>
      <w:r w:rsidRPr="00C25A3D">
        <w:t xml:space="preserve"> adjustment based on reasonable enrollment assumptions. All assumptions will be subject to audit or verification </w:t>
      </w:r>
      <w:proofErr w:type="gramStart"/>
      <w:r w:rsidRPr="00C25A3D">
        <w:t>at a later date</w:t>
      </w:r>
      <w:proofErr w:type="gramEnd"/>
      <w:r w:rsidRPr="00C25A3D">
        <w:t xml:space="preserve">. Therefore, all supporting calculations for the </w:t>
      </w:r>
      <w:r w:rsidR="00E950E2">
        <w:t>FEHB/PSHB</w:t>
      </w:r>
      <w:r w:rsidR="00E950E2" w:rsidRPr="00C25A3D">
        <w:t xml:space="preserve"> </w:t>
      </w:r>
      <w:r w:rsidRPr="00C25A3D">
        <w:t>group's rates and the SSSG’s rates must be kept on file.</w:t>
      </w:r>
      <w:r w:rsidR="00A14E23" w:rsidRPr="00C25A3D">
        <w:br w:type="page"/>
      </w:r>
    </w:p>
    <w:p w14:paraId="73A45006" w14:textId="61DD44FC" w:rsidR="00861E7A" w:rsidRPr="00C25A3D" w:rsidRDefault="00A14E23" w:rsidP="006216E3">
      <w:pPr>
        <w:pStyle w:val="Heading1"/>
        <w:jc w:val="center"/>
      </w:pPr>
      <w:bookmarkStart w:id="10" w:name="_Toc196117758"/>
      <w:r w:rsidRPr="00C25A3D">
        <w:lastRenderedPageBreak/>
        <w:t>Attachment IIIA Instructions</w:t>
      </w:r>
      <w:bookmarkEnd w:id="10"/>
    </w:p>
    <w:p w14:paraId="00AC5C2E" w14:textId="39866C58" w:rsidR="00A14E23" w:rsidRPr="00C25A3D" w:rsidRDefault="006216E3" w:rsidP="006216E3">
      <w:pPr>
        <w:pStyle w:val="Heading2"/>
      </w:pPr>
      <w:bookmarkStart w:id="11" w:name="_Toc196117759"/>
      <w:r w:rsidRPr="00C25A3D">
        <w:t>Backup Form Instructions</w:t>
      </w:r>
      <w:bookmarkEnd w:id="11"/>
    </w:p>
    <w:p w14:paraId="15540B15" w14:textId="77777777" w:rsidR="00E032FD" w:rsidRPr="00C25A3D" w:rsidRDefault="00E032FD" w:rsidP="00E032FD">
      <w:pPr>
        <w:rPr>
          <w:rStyle w:val="Strong"/>
        </w:rPr>
      </w:pPr>
      <w:r w:rsidRPr="00C25A3D">
        <w:rPr>
          <w:rStyle w:val="Strong"/>
        </w:rPr>
        <w:t xml:space="preserve">The presentation of your rate buildup to OPM must represent how you </w:t>
      </w:r>
      <w:proofErr w:type="gramStart"/>
      <w:r w:rsidRPr="00C25A3D">
        <w:rPr>
          <w:rStyle w:val="Strong"/>
        </w:rPr>
        <w:t>actually build</w:t>
      </w:r>
      <w:proofErr w:type="gramEnd"/>
      <w:r w:rsidRPr="00C25A3D">
        <w:rPr>
          <w:rStyle w:val="Strong"/>
        </w:rPr>
        <w:t xml:space="preserve"> your rates. </w:t>
      </w:r>
    </w:p>
    <w:p w14:paraId="48BFE584" w14:textId="7EF6CA49" w:rsidR="00E032FD" w:rsidRPr="00C25A3D" w:rsidRDefault="00E032FD" w:rsidP="00E032FD">
      <w:r w:rsidRPr="00C25A3D">
        <w:t xml:space="preserve">On all Backup forms, including those found in your accompanying Excel file as well as additional files provided by you, please indicate in a step-by-step manner, including calculations, how you got from your starting point (in the TCR and Community Rating by Class (CRC) cases, this is usually a capitation rate) to the billed rates. If Adjusted Community Rating (ACR) rating is used, utilization or claims experience data must be included.  </w:t>
      </w:r>
    </w:p>
    <w:p w14:paraId="756DB2FB" w14:textId="5DD8FD47" w:rsidR="00E032FD" w:rsidRPr="00C25A3D" w:rsidRDefault="00E032FD" w:rsidP="00E032FD">
      <w:r w:rsidRPr="00C25A3D">
        <w:t xml:space="preserve">Examples on the following pages serve as a guide only. Do not hesitate to elaborate </w:t>
      </w:r>
      <w:proofErr w:type="gramStart"/>
      <w:r w:rsidRPr="00C25A3D">
        <w:t>in</w:t>
      </w:r>
      <w:proofErr w:type="gramEnd"/>
      <w:r w:rsidRPr="00C25A3D">
        <w:t xml:space="preserve"> your presentation. </w:t>
      </w:r>
      <w:r w:rsidRPr="00C25A3D">
        <w:rPr>
          <w:i/>
          <w:iCs/>
        </w:rPr>
        <w:t>Please be sure to maintain backup documentation for all calculations.</w:t>
      </w:r>
      <w:r w:rsidRPr="00C25A3D">
        <w:t xml:space="preserve"> This documentation will be subject to audit at a future date.  Use additional sheets if necessary. </w:t>
      </w:r>
      <w:r w:rsidRPr="00C25A3D">
        <w:rPr>
          <w:rStyle w:val="Strong"/>
        </w:rPr>
        <w:t>Carriers using ACR should keep in mind the following is only an example, and more information may be needed to clearly explain the rate process.</w:t>
      </w:r>
      <w:r w:rsidRPr="00C25A3D">
        <w:t xml:space="preserve">  </w:t>
      </w:r>
    </w:p>
    <w:p w14:paraId="74F72C41" w14:textId="39E2ED13" w:rsidR="006216E3" w:rsidRPr="00C25A3D" w:rsidRDefault="00E032FD" w:rsidP="00E032FD">
      <w:r w:rsidRPr="00C25A3D">
        <w:t xml:space="preserve">The SSSG Comparison form in the accompanying Excel file must be filled out by carriers who are </w:t>
      </w:r>
      <w:proofErr w:type="gramStart"/>
      <w:r w:rsidRPr="00C25A3D">
        <w:t>state-mandated</w:t>
      </w:r>
      <w:proofErr w:type="gramEnd"/>
      <w:r w:rsidRPr="00C25A3D">
        <w:t xml:space="preserve"> to TCR. Other carriers should not fill out the form. In the form, the method by which the billed rates are developed for the SSSG and the </w:t>
      </w:r>
      <w:r w:rsidR="00E950E2">
        <w:t>FEHB/PSHB</w:t>
      </w:r>
      <w:r w:rsidR="00E950E2" w:rsidRPr="00C25A3D">
        <w:t xml:space="preserve"> </w:t>
      </w:r>
      <w:r w:rsidRPr="00C25A3D">
        <w:t xml:space="preserve">group should be illustrated. If the method used for the SSSG differs from that used for the </w:t>
      </w:r>
      <w:r w:rsidR="00E950E2">
        <w:t>FEHB/PSHB</w:t>
      </w:r>
      <w:r w:rsidR="00E950E2" w:rsidRPr="00C25A3D">
        <w:t xml:space="preserve"> </w:t>
      </w:r>
      <w:r w:rsidRPr="00C25A3D">
        <w:t>group, explain the difference.</w:t>
      </w:r>
    </w:p>
    <w:p w14:paraId="36AE34D2" w14:textId="02B3FDB5" w:rsidR="00042D1C" w:rsidRPr="00C25A3D" w:rsidRDefault="00CA4BA7" w:rsidP="00CA4BA7">
      <w:pPr>
        <w:pStyle w:val="Heading2"/>
      </w:pPr>
      <w:bookmarkStart w:id="12" w:name="_Toc196117760"/>
      <w:r w:rsidRPr="00C25A3D">
        <w:t>Example of SSSG Comparison Sheet</w:t>
      </w:r>
      <w:bookmarkEnd w:id="12"/>
    </w:p>
    <w:tbl>
      <w:tblPr>
        <w:tblStyle w:val="Headerrowandcolumn"/>
        <w:tblW w:w="0" w:type="auto"/>
        <w:tblLook w:val="06A0" w:firstRow="1" w:lastRow="0" w:firstColumn="1" w:lastColumn="0" w:noHBand="1" w:noVBand="1"/>
        <w:tblCaption w:val="SSG Comparison Sheet"/>
      </w:tblPr>
      <w:tblGrid>
        <w:gridCol w:w="4060"/>
        <w:gridCol w:w="2291"/>
        <w:gridCol w:w="2338"/>
      </w:tblGrid>
      <w:tr w:rsidR="004442D0" w:rsidRPr="00C25A3D" w14:paraId="7CAC4CD9" w14:textId="77777777" w:rsidTr="00CE4A7E">
        <w:trPr>
          <w:cnfStyle w:val="100000000000" w:firstRow="1" w:lastRow="0" w:firstColumn="0" w:lastColumn="0" w:oddVBand="0" w:evenVBand="0" w:oddHBand="0" w:evenHBand="0" w:firstRowFirstColumn="0" w:firstRowLastColumn="0" w:lastRowFirstColumn="0" w:lastRowLastColumn="0"/>
        </w:trPr>
        <w:tc>
          <w:tcPr>
            <w:tcW w:w="4060" w:type="dxa"/>
          </w:tcPr>
          <w:p w14:paraId="3C9376B8" w14:textId="10514A88" w:rsidR="004442D0" w:rsidRPr="00C25A3D" w:rsidRDefault="004442D0" w:rsidP="00CA4BA7">
            <w:r w:rsidRPr="00C25A3D">
              <w:t>Line Explanation</w:t>
            </w:r>
          </w:p>
        </w:tc>
        <w:tc>
          <w:tcPr>
            <w:tcW w:w="2291" w:type="dxa"/>
          </w:tcPr>
          <w:p w14:paraId="23F41ED7" w14:textId="51ADD1A9" w:rsidR="004442D0" w:rsidRPr="00C25A3D" w:rsidRDefault="00E950E2" w:rsidP="00CA4BA7">
            <w:r>
              <w:t>FEHB/PSHB</w:t>
            </w:r>
            <w:r w:rsidRPr="00C25A3D">
              <w:t xml:space="preserve"> </w:t>
            </w:r>
            <w:r w:rsidR="009C1C46" w:rsidRPr="00C25A3D">
              <w:t>Group</w:t>
            </w:r>
          </w:p>
        </w:tc>
        <w:tc>
          <w:tcPr>
            <w:tcW w:w="2338" w:type="dxa"/>
          </w:tcPr>
          <w:p w14:paraId="674FD507" w14:textId="5C7FD2E5" w:rsidR="004442D0" w:rsidRPr="00C25A3D" w:rsidRDefault="009C1C46" w:rsidP="00CA4BA7">
            <w:r w:rsidRPr="00C25A3D">
              <w:t>SSSG</w:t>
            </w:r>
          </w:p>
        </w:tc>
      </w:tr>
      <w:tr w:rsidR="004442D0" w:rsidRPr="00C25A3D" w14:paraId="004512F5" w14:textId="77777777" w:rsidTr="00CE4A7E">
        <w:tc>
          <w:tcPr>
            <w:tcW w:w="4060" w:type="dxa"/>
          </w:tcPr>
          <w:p w14:paraId="1F87CC83" w14:textId="550C1271" w:rsidR="004442D0" w:rsidRPr="00C25A3D" w:rsidRDefault="009C1C46" w:rsidP="009C1C46">
            <w:r w:rsidRPr="00C25A3D">
              <w:t>1. Group Renewal Date</w:t>
            </w:r>
          </w:p>
        </w:tc>
        <w:tc>
          <w:tcPr>
            <w:tcW w:w="2291" w:type="dxa"/>
          </w:tcPr>
          <w:p w14:paraId="4A98C151" w14:textId="3A645FE3" w:rsidR="004442D0" w:rsidRPr="00C25A3D" w:rsidRDefault="009C1C46" w:rsidP="00CA4BA7">
            <w:r w:rsidRPr="00C25A3D">
              <w:t>1-1-</w:t>
            </w:r>
            <w:r w:rsidR="005721AA">
              <w:t>2026</w:t>
            </w:r>
          </w:p>
        </w:tc>
        <w:tc>
          <w:tcPr>
            <w:tcW w:w="2338" w:type="dxa"/>
          </w:tcPr>
          <w:p w14:paraId="613D1B16" w14:textId="4238D3B3" w:rsidR="004442D0" w:rsidRPr="00C25A3D" w:rsidRDefault="009C1C46" w:rsidP="00CA4BA7">
            <w:r w:rsidRPr="00C25A3D">
              <w:t>1-1-</w:t>
            </w:r>
            <w:r w:rsidR="005721AA">
              <w:t>2026</w:t>
            </w:r>
          </w:p>
        </w:tc>
      </w:tr>
      <w:tr w:rsidR="004442D0" w:rsidRPr="00C25A3D" w14:paraId="5926FBEA" w14:textId="77777777" w:rsidTr="00CE4A7E">
        <w:tc>
          <w:tcPr>
            <w:tcW w:w="4060" w:type="dxa"/>
          </w:tcPr>
          <w:p w14:paraId="1ABAC2D1" w14:textId="6FEA116E" w:rsidR="004442D0" w:rsidRPr="00C25A3D" w:rsidRDefault="009C1C46" w:rsidP="00CA4BA7">
            <w:r w:rsidRPr="00C25A3D">
              <w:t>2. Rating Method (a)</w:t>
            </w:r>
          </w:p>
        </w:tc>
        <w:tc>
          <w:tcPr>
            <w:tcW w:w="2291" w:type="dxa"/>
          </w:tcPr>
          <w:p w14:paraId="018F94C3" w14:textId="4255BE42" w:rsidR="004442D0" w:rsidRPr="00C25A3D" w:rsidRDefault="009C1C46" w:rsidP="00CA4BA7">
            <w:r w:rsidRPr="00C25A3D">
              <w:t>TCR</w:t>
            </w:r>
          </w:p>
        </w:tc>
        <w:tc>
          <w:tcPr>
            <w:tcW w:w="2338" w:type="dxa"/>
          </w:tcPr>
          <w:p w14:paraId="7C4AB5A2" w14:textId="0A34D6AB" w:rsidR="004442D0" w:rsidRPr="00C25A3D" w:rsidRDefault="009C1C46" w:rsidP="00CA4BA7">
            <w:r w:rsidRPr="00C25A3D">
              <w:t>TCR</w:t>
            </w:r>
          </w:p>
        </w:tc>
      </w:tr>
      <w:tr w:rsidR="004442D0" w:rsidRPr="00C25A3D" w14:paraId="5919B767" w14:textId="77777777" w:rsidTr="00CE4A7E">
        <w:tc>
          <w:tcPr>
            <w:tcW w:w="4060" w:type="dxa"/>
          </w:tcPr>
          <w:p w14:paraId="66EC4A9F" w14:textId="31CC4522" w:rsidR="004442D0" w:rsidRPr="00C25A3D" w:rsidRDefault="009C1C46" w:rsidP="00CA4BA7">
            <w:r w:rsidRPr="00C25A3D">
              <w:t>3. Capitation (b)</w:t>
            </w:r>
          </w:p>
        </w:tc>
        <w:tc>
          <w:tcPr>
            <w:tcW w:w="2291" w:type="dxa"/>
          </w:tcPr>
          <w:p w14:paraId="07FE24EB" w14:textId="374815EE" w:rsidR="004442D0" w:rsidRPr="00C25A3D" w:rsidRDefault="00BE12CC" w:rsidP="00CA4BA7">
            <w:r w:rsidRPr="00C25A3D">
              <w:t>$100.00</w:t>
            </w:r>
          </w:p>
        </w:tc>
        <w:tc>
          <w:tcPr>
            <w:tcW w:w="2338" w:type="dxa"/>
          </w:tcPr>
          <w:p w14:paraId="3BDAEF43" w14:textId="0A815A94" w:rsidR="004442D0" w:rsidRPr="00C25A3D" w:rsidRDefault="00BE12CC" w:rsidP="00CA4BA7">
            <w:r w:rsidRPr="00C25A3D">
              <w:t>$98.00</w:t>
            </w:r>
          </w:p>
        </w:tc>
      </w:tr>
      <w:tr w:rsidR="004442D0" w:rsidRPr="00C25A3D" w14:paraId="17A8E35D" w14:textId="77777777" w:rsidTr="00CE4A7E">
        <w:tc>
          <w:tcPr>
            <w:tcW w:w="4060" w:type="dxa"/>
          </w:tcPr>
          <w:p w14:paraId="50B2926B" w14:textId="354F6D50" w:rsidR="004442D0" w:rsidRPr="00C25A3D" w:rsidRDefault="00BE12CC" w:rsidP="00CA4BA7">
            <w:r w:rsidRPr="00C25A3D">
              <w:lastRenderedPageBreak/>
              <w:t>4. Other Discounts</w:t>
            </w:r>
          </w:p>
        </w:tc>
        <w:tc>
          <w:tcPr>
            <w:tcW w:w="2291" w:type="dxa"/>
          </w:tcPr>
          <w:p w14:paraId="236793AA" w14:textId="59D2DB1D" w:rsidR="004442D0" w:rsidRPr="00C25A3D" w:rsidRDefault="00BE12CC" w:rsidP="00CA4BA7">
            <w:r w:rsidRPr="00C25A3D">
              <w:t>1.00</w:t>
            </w:r>
          </w:p>
        </w:tc>
        <w:tc>
          <w:tcPr>
            <w:tcW w:w="2338" w:type="dxa"/>
          </w:tcPr>
          <w:p w14:paraId="5798B01B" w14:textId="3F9130A7" w:rsidR="004442D0" w:rsidRPr="00C25A3D" w:rsidRDefault="00BE12CC" w:rsidP="00CA4BA7">
            <w:r w:rsidRPr="00C25A3D">
              <w:t>0.99</w:t>
            </w:r>
          </w:p>
        </w:tc>
      </w:tr>
      <w:tr w:rsidR="004442D0" w:rsidRPr="00C25A3D" w14:paraId="33DA79C0" w14:textId="77777777" w:rsidTr="00CE4A7E">
        <w:tc>
          <w:tcPr>
            <w:tcW w:w="4060" w:type="dxa"/>
          </w:tcPr>
          <w:p w14:paraId="1C61575C" w14:textId="35C857F9" w:rsidR="004442D0" w:rsidRPr="00C25A3D" w:rsidRDefault="00BE12CC" w:rsidP="00CA4BA7">
            <w:r w:rsidRPr="00C25A3D">
              <w:t>5. Total Discount (c)</w:t>
            </w:r>
          </w:p>
        </w:tc>
        <w:tc>
          <w:tcPr>
            <w:tcW w:w="2291" w:type="dxa"/>
          </w:tcPr>
          <w:p w14:paraId="084F8C34" w14:textId="4B4DE999" w:rsidR="004442D0" w:rsidRPr="00C25A3D" w:rsidRDefault="00BE12CC" w:rsidP="00CA4BA7">
            <w:r w:rsidRPr="00C25A3D">
              <w:t>0.99</w:t>
            </w:r>
          </w:p>
        </w:tc>
        <w:tc>
          <w:tcPr>
            <w:tcW w:w="2338" w:type="dxa"/>
          </w:tcPr>
          <w:p w14:paraId="6EC26CF2" w14:textId="39A35A1E" w:rsidR="004442D0" w:rsidRPr="00C25A3D" w:rsidRDefault="00BE12CC" w:rsidP="00CA4BA7">
            <w:r w:rsidRPr="00C25A3D">
              <w:t>0.99</w:t>
            </w:r>
          </w:p>
        </w:tc>
      </w:tr>
      <w:tr w:rsidR="004442D0" w:rsidRPr="00C25A3D" w14:paraId="1534174F" w14:textId="77777777" w:rsidTr="00CE4A7E">
        <w:tc>
          <w:tcPr>
            <w:tcW w:w="4060" w:type="dxa"/>
          </w:tcPr>
          <w:p w14:paraId="1DB4A40E" w14:textId="26302CB2" w:rsidR="004442D0" w:rsidRPr="00C25A3D" w:rsidRDefault="00BE12CC" w:rsidP="00CA4BA7">
            <w:r w:rsidRPr="00C25A3D">
              <w:t>6. 1</w:t>
            </w:r>
            <w:r w:rsidRPr="00C25A3D">
              <w:rPr>
                <w:vertAlign w:val="superscript"/>
              </w:rPr>
              <w:t>st</w:t>
            </w:r>
            <w:r w:rsidRPr="00C25A3D">
              <w:t xml:space="preserve"> Level Step-Up Factor (d)</w:t>
            </w:r>
          </w:p>
        </w:tc>
        <w:tc>
          <w:tcPr>
            <w:tcW w:w="2291" w:type="dxa"/>
          </w:tcPr>
          <w:p w14:paraId="6BFFE176" w14:textId="5E6AC7CA" w:rsidR="004442D0" w:rsidRPr="00C25A3D" w:rsidRDefault="00BE12CC" w:rsidP="00CA4BA7">
            <w:r w:rsidRPr="00C25A3D">
              <w:t>1.30</w:t>
            </w:r>
          </w:p>
        </w:tc>
        <w:tc>
          <w:tcPr>
            <w:tcW w:w="2338" w:type="dxa"/>
          </w:tcPr>
          <w:p w14:paraId="52795EBB" w14:textId="5806ACAF" w:rsidR="004442D0" w:rsidRPr="00C25A3D" w:rsidRDefault="00BE12CC" w:rsidP="00CA4BA7">
            <w:r w:rsidRPr="00C25A3D">
              <w:t>1.30</w:t>
            </w:r>
          </w:p>
        </w:tc>
      </w:tr>
      <w:tr w:rsidR="004442D0" w:rsidRPr="00C25A3D" w14:paraId="18E48BB2" w14:textId="77777777" w:rsidTr="00CE4A7E">
        <w:tc>
          <w:tcPr>
            <w:tcW w:w="4060" w:type="dxa"/>
          </w:tcPr>
          <w:p w14:paraId="514F870B" w14:textId="2326E2AC" w:rsidR="004442D0" w:rsidRPr="00C25A3D" w:rsidRDefault="00BE12CC" w:rsidP="00CA4BA7">
            <w:r w:rsidRPr="00C25A3D">
              <w:t xml:space="preserve">7. </w:t>
            </w:r>
            <w:proofErr w:type="spellStart"/>
            <w:r w:rsidR="00C97A08" w:rsidRPr="00C25A3D">
              <w:rPr>
                <w:rStyle w:val="Strong"/>
              </w:rPr>
              <w:t>Self Rates</w:t>
            </w:r>
            <w:proofErr w:type="spellEnd"/>
            <w:r w:rsidR="00C97A08" w:rsidRPr="00C25A3D">
              <w:t xml:space="preserve"> (e)</w:t>
            </w:r>
          </w:p>
        </w:tc>
        <w:tc>
          <w:tcPr>
            <w:tcW w:w="2291" w:type="dxa"/>
          </w:tcPr>
          <w:p w14:paraId="5D070DC0" w14:textId="3A592895" w:rsidR="004442D0" w:rsidRPr="00C25A3D" w:rsidRDefault="00C97A08" w:rsidP="00CA4BA7">
            <w:r w:rsidRPr="00C25A3D">
              <w:t>$128.70</w:t>
            </w:r>
          </w:p>
        </w:tc>
        <w:tc>
          <w:tcPr>
            <w:tcW w:w="2338" w:type="dxa"/>
          </w:tcPr>
          <w:p w14:paraId="72A757E9" w14:textId="2119A060" w:rsidR="004442D0" w:rsidRPr="00C25A3D" w:rsidRDefault="00C97A08" w:rsidP="00CA4BA7">
            <w:r w:rsidRPr="00C25A3D">
              <w:t>$12</w:t>
            </w:r>
            <w:r w:rsidR="00725577" w:rsidRPr="00C25A3D">
              <w:t>6.13</w:t>
            </w:r>
          </w:p>
        </w:tc>
      </w:tr>
      <w:tr w:rsidR="004442D0" w:rsidRPr="00C25A3D" w14:paraId="6CADD2D7" w14:textId="77777777" w:rsidTr="00CE4A7E">
        <w:tc>
          <w:tcPr>
            <w:tcW w:w="4060" w:type="dxa"/>
          </w:tcPr>
          <w:p w14:paraId="609C8271" w14:textId="3974C83C" w:rsidR="004442D0" w:rsidRPr="00C25A3D" w:rsidRDefault="00725577" w:rsidP="00CA4BA7">
            <w:r w:rsidRPr="00C25A3D">
              <w:t xml:space="preserve">8. </w:t>
            </w:r>
            <w:proofErr w:type="spellStart"/>
            <w:r w:rsidRPr="00C25A3D">
              <w:t>Self</w:t>
            </w:r>
            <w:proofErr w:type="spellEnd"/>
            <w:r w:rsidRPr="00C25A3D">
              <w:t>+1/Self Ratio</w:t>
            </w:r>
          </w:p>
        </w:tc>
        <w:tc>
          <w:tcPr>
            <w:tcW w:w="2291" w:type="dxa"/>
          </w:tcPr>
          <w:p w14:paraId="4B70FC98" w14:textId="7B9466D0" w:rsidR="004442D0" w:rsidRPr="00C25A3D" w:rsidRDefault="00725577" w:rsidP="00CA4BA7">
            <w:r w:rsidRPr="00C25A3D">
              <w:t>2.40</w:t>
            </w:r>
          </w:p>
        </w:tc>
        <w:tc>
          <w:tcPr>
            <w:tcW w:w="2338" w:type="dxa"/>
          </w:tcPr>
          <w:p w14:paraId="48973A8B" w14:textId="4D5FEFC9" w:rsidR="004442D0" w:rsidRPr="00C25A3D" w:rsidRDefault="00725577" w:rsidP="00CA4BA7">
            <w:r w:rsidRPr="00C25A3D">
              <w:t>2.40</w:t>
            </w:r>
          </w:p>
        </w:tc>
      </w:tr>
      <w:tr w:rsidR="00725577" w:rsidRPr="00C25A3D" w14:paraId="41C446AC" w14:textId="77777777" w:rsidTr="00CE4A7E">
        <w:tc>
          <w:tcPr>
            <w:tcW w:w="4060" w:type="dxa"/>
          </w:tcPr>
          <w:p w14:paraId="3CBD0164" w14:textId="574A95A3" w:rsidR="00725577" w:rsidRPr="00C25A3D" w:rsidRDefault="00725577" w:rsidP="00CA4BA7">
            <w:r w:rsidRPr="00C25A3D">
              <w:t xml:space="preserve">9. </w:t>
            </w:r>
            <w:proofErr w:type="spellStart"/>
            <w:r w:rsidRPr="00C25A3D">
              <w:rPr>
                <w:rStyle w:val="Strong"/>
              </w:rPr>
              <w:t>Self</w:t>
            </w:r>
            <w:proofErr w:type="spellEnd"/>
            <w:r w:rsidRPr="00C25A3D">
              <w:rPr>
                <w:rStyle w:val="Strong"/>
              </w:rPr>
              <w:t>+1 Rat</w:t>
            </w:r>
            <w:r w:rsidR="00145CC9" w:rsidRPr="00C25A3D">
              <w:rPr>
                <w:rStyle w:val="Strong"/>
              </w:rPr>
              <w:t>es</w:t>
            </w:r>
          </w:p>
        </w:tc>
        <w:tc>
          <w:tcPr>
            <w:tcW w:w="2291" w:type="dxa"/>
          </w:tcPr>
          <w:p w14:paraId="39EB1D37" w14:textId="048EFFCA" w:rsidR="00725577" w:rsidRPr="00C25A3D" w:rsidRDefault="00145CC9" w:rsidP="00CA4BA7">
            <w:r w:rsidRPr="00C25A3D">
              <w:t>$308.88</w:t>
            </w:r>
          </w:p>
        </w:tc>
        <w:tc>
          <w:tcPr>
            <w:tcW w:w="2338" w:type="dxa"/>
          </w:tcPr>
          <w:p w14:paraId="0BCC9030" w14:textId="73AF9DD0" w:rsidR="00725577" w:rsidRPr="00C25A3D" w:rsidRDefault="00145CC9" w:rsidP="00CA4BA7">
            <w:r w:rsidRPr="00C25A3D">
              <w:t>$302.71</w:t>
            </w:r>
          </w:p>
        </w:tc>
      </w:tr>
      <w:tr w:rsidR="00725577" w:rsidRPr="00C25A3D" w14:paraId="746A4F0C" w14:textId="77777777" w:rsidTr="00CE4A7E">
        <w:tc>
          <w:tcPr>
            <w:tcW w:w="4060" w:type="dxa"/>
          </w:tcPr>
          <w:p w14:paraId="16AC0FE5" w14:textId="1C0212F0" w:rsidR="00725577" w:rsidRPr="00C25A3D" w:rsidRDefault="00145CC9" w:rsidP="00CA4BA7">
            <w:r w:rsidRPr="00C25A3D">
              <w:t>10. Family/Self Ratio</w:t>
            </w:r>
          </w:p>
        </w:tc>
        <w:tc>
          <w:tcPr>
            <w:tcW w:w="2291" w:type="dxa"/>
          </w:tcPr>
          <w:p w14:paraId="61EA86CD" w14:textId="706080D6" w:rsidR="00725577" w:rsidRPr="00C25A3D" w:rsidRDefault="00145CC9" w:rsidP="00CA4BA7">
            <w:r w:rsidRPr="00C25A3D">
              <w:t>2.80</w:t>
            </w:r>
          </w:p>
        </w:tc>
        <w:tc>
          <w:tcPr>
            <w:tcW w:w="2338" w:type="dxa"/>
          </w:tcPr>
          <w:p w14:paraId="7D4252AA" w14:textId="7D51CCB5" w:rsidR="00725577" w:rsidRPr="00C25A3D" w:rsidRDefault="00145CC9" w:rsidP="00CA4BA7">
            <w:r w:rsidRPr="00C25A3D">
              <w:t>2.80</w:t>
            </w:r>
          </w:p>
        </w:tc>
      </w:tr>
      <w:tr w:rsidR="004442D0" w:rsidRPr="00C25A3D" w14:paraId="5BC724F1" w14:textId="77777777" w:rsidTr="00CE4A7E">
        <w:tc>
          <w:tcPr>
            <w:tcW w:w="4060" w:type="dxa"/>
          </w:tcPr>
          <w:p w14:paraId="334E34A3" w14:textId="1E8D4914" w:rsidR="004442D0" w:rsidRPr="00C25A3D" w:rsidRDefault="00145CC9" w:rsidP="00CA4BA7">
            <w:r w:rsidRPr="00C25A3D">
              <w:t xml:space="preserve">11. </w:t>
            </w:r>
            <w:r w:rsidRPr="00C25A3D">
              <w:rPr>
                <w:rStyle w:val="Strong"/>
              </w:rPr>
              <w:t>Family Rates</w:t>
            </w:r>
          </w:p>
        </w:tc>
        <w:tc>
          <w:tcPr>
            <w:tcW w:w="2291" w:type="dxa"/>
          </w:tcPr>
          <w:p w14:paraId="055A3978" w14:textId="0645855C" w:rsidR="004442D0" w:rsidRPr="00C25A3D" w:rsidRDefault="00145CC9" w:rsidP="00CA4BA7">
            <w:r w:rsidRPr="00C25A3D">
              <w:t>$360.36</w:t>
            </w:r>
          </w:p>
        </w:tc>
        <w:tc>
          <w:tcPr>
            <w:tcW w:w="2338" w:type="dxa"/>
          </w:tcPr>
          <w:p w14:paraId="715B6F3B" w14:textId="44E1659C" w:rsidR="004442D0" w:rsidRPr="00C25A3D" w:rsidRDefault="00145CC9" w:rsidP="00CA4BA7">
            <w:r w:rsidRPr="00C25A3D">
              <w:t>$353.16</w:t>
            </w:r>
          </w:p>
        </w:tc>
      </w:tr>
    </w:tbl>
    <w:p w14:paraId="13728560" w14:textId="14E8DEC3" w:rsidR="005F5BBC" w:rsidRPr="00C25A3D" w:rsidRDefault="00E61CE4" w:rsidP="00CB25E6">
      <w:pPr>
        <w:pStyle w:val="ListParagraph"/>
        <w:numPr>
          <w:ilvl w:val="0"/>
          <w:numId w:val="25"/>
        </w:numPr>
        <w:spacing w:before="240"/>
        <w:ind w:left="1080" w:hanging="1080"/>
        <w:contextualSpacing w:val="0"/>
      </w:pPr>
      <w:r w:rsidRPr="00C25A3D">
        <w:t>If both methods are not the same, explain why.</w:t>
      </w:r>
    </w:p>
    <w:p w14:paraId="44B69F94" w14:textId="3F961DC2" w:rsidR="00E61CE4" w:rsidRPr="00C25A3D" w:rsidRDefault="00C812C3" w:rsidP="00CB25E6">
      <w:pPr>
        <w:pStyle w:val="ListParagraph"/>
        <w:numPr>
          <w:ilvl w:val="0"/>
          <w:numId w:val="25"/>
        </w:numPr>
        <w:ind w:left="1080" w:hanging="1080"/>
        <w:contextualSpacing w:val="0"/>
        <w:rPr>
          <w:rStyle w:val="Strong"/>
        </w:rPr>
      </w:pPr>
      <w:r w:rsidRPr="00C25A3D">
        <w:rPr>
          <w:rStyle w:val="Strong"/>
        </w:rPr>
        <w:t>I</w:t>
      </w:r>
      <w:r w:rsidR="00B05D0A" w:rsidRPr="00C25A3D">
        <w:rPr>
          <w:rStyle w:val="Strong"/>
        </w:rPr>
        <w:t>mportant</w:t>
      </w:r>
      <w:r w:rsidRPr="00C25A3D">
        <w:rPr>
          <w:rStyle w:val="Strong"/>
        </w:rPr>
        <w:t>: If these capitation rates are not the same, explain why in QS6.</w:t>
      </w:r>
    </w:p>
    <w:p w14:paraId="1A9849E3" w14:textId="40C7EC1A" w:rsidR="00C812C3" w:rsidRPr="00C25A3D" w:rsidRDefault="00B05D0A" w:rsidP="00CB25E6">
      <w:pPr>
        <w:pStyle w:val="ListParagraph"/>
        <w:numPr>
          <w:ilvl w:val="0"/>
          <w:numId w:val="25"/>
        </w:numPr>
        <w:ind w:left="1080" w:hanging="1080"/>
        <w:contextualSpacing w:val="0"/>
      </w:pPr>
      <w:r w:rsidRPr="00C25A3D">
        <w:rPr>
          <w:rStyle w:val="Strong"/>
        </w:rPr>
        <w:t>Important</w:t>
      </w:r>
      <w:r w:rsidR="00CE504D" w:rsidRPr="00C25A3D">
        <w:rPr>
          <w:rStyle w:val="Strong"/>
        </w:rPr>
        <w:t>:</w:t>
      </w:r>
      <w:r w:rsidR="00CE504D" w:rsidRPr="00C25A3D">
        <w:t xml:space="preserve"> The </w:t>
      </w:r>
      <w:r w:rsidR="00E950E2">
        <w:t>FEHB/PSHB</w:t>
      </w:r>
      <w:r w:rsidR="00E950E2" w:rsidRPr="00C25A3D">
        <w:t xml:space="preserve"> </w:t>
      </w:r>
      <w:r w:rsidR="00CE504D" w:rsidRPr="00C25A3D">
        <w:t xml:space="preserve">group receives at least the discount given to the SSSG. In this case, </w:t>
      </w:r>
      <w:proofErr w:type="gramStart"/>
      <w:r w:rsidR="00CE504D" w:rsidRPr="00C25A3D">
        <w:t>the SSSG</w:t>
      </w:r>
      <w:proofErr w:type="gramEnd"/>
      <w:r w:rsidR="00CE504D" w:rsidRPr="00C25A3D">
        <w:t xml:space="preserve"> received a total discount of 0.99. Therefore</w:t>
      </w:r>
      <w:r w:rsidR="00CB25E6" w:rsidRPr="00C25A3D">
        <w:t>,</w:t>
      </w:r>
      <w:r w:rsidR="00C451B6">
        <w:t xml:space="preserve"> </w:t>
      </w:r>
      <w:r w:rsidR="00CE504D" w:rsidRPr="00C25A3D">
        <w:t xml:space="preserve">the </w:t>
      </w:r>
      <w:r w:rsidR="00E65AB2">
        <w:t>FEHB/PSHB</w:t>
      </w:r>
      <w:r w:rsidR="00E65AB2" w:rsidRPr="00C25A3D">
        <w:t xml:space="preserve"> </w:t>
      </w:r>
      <w:r w:rsidR="00CE504D" w:rsidRPr="00C25A3D">
        <w:t>group must receive a discount of at least 0.99. Note:</w:t>
      </w:r>
      <w:r w:rsidR="00C451B6">
        <w:t xml:space="preserve"> </w:t>
      </w:r>
      <w:r w:rsidR="00CE504D" w:rsidRPr="00C25A3D">
        <w:t xml:space="preserve">The </w:t>
      </w:r>
      <w:r w:rsidR="00E65AB2">
        <w:t>FEHB/PSHB</w:t>
      </w:r>
      <w:r w:rsidR="00E65AB2" w:rsidRPr="00C25A3D">
        <w:t xml:space="preserve"> </w:t>
      </w:r>
      <w:r w:rsidR="00CE504D" w:rsidRPr="00C25A3D">
        <w:t>group can receive a discount larger than the SSSG discount.</w:t>
      </w:r>
    </w:p>
    <w:p w14:paraId="12D0422B" w14:textId="34BCD8AE" w:rsidR="00CE504D" w:rsidRPr="00C25A3D" w:rsidRDefault="00C86509" w:rsidP="00CB25E6">
      <w:pPr>
        <w:pStyle w:val="ListParagraph"/>
        <w:numPr>
          <w:ilvl w:val="0"/>
          <w:numId w:val="25"/>
        </w:numPr>
        <w:ind w:left="1080" w:hanging="1080"/>
        <w:contextualSpacing w:val="0"/>
      </w:pPr>
      <w:r w:rsidRPr="00C25A3D">
        <w:t>Show How Factors Are Derived</w:t>
      </w:r>
    </w:p>
    <w:p w14:paraId="4BD1601B" w14:textId="21069201" w:rsidR="00C86509" w:rsidRPr="00C25A3D" w:rsidRDefault="00CB25E6" w:rsidP="00CB25E6">
      <w:pPr>
        <w:pStyle w:val="ListParagraph"/>
        <w:numPr>
          <w:ilvl w:val="0"/>
          <w:numId w:val="25"/>
        </w:numPr>
        <w:ind w:left="1080" w:hanging="1080"/>
        <w:contextualSpacing w:val="0"/>
      </w:pPr>
      <w:r w:rsidRPr="00C25A3D">
        <w:t>$100 x 0.99 x 1.30 = $128.70</w:t>
      </w:r>
    </w:p>
    <w:p w14:paraId="49531413" w14:textId="21F53775" w:rsidR="005768F5" w:rsidRPr="00C25A3D" w:rsidRDefault="005768F5" w:rsidP="005768F5">
      <w:pPr>
        <w:pStyle w:val="Heading2"/>
      </w:pPr>
      <w:r w:rsidRPr="00C25A3D">
        <w:br w:type="page"/>
      </w:r>
      <w:bookmarkStart w:id="13" w:name="_Toc196117761"/>
      <w:r w:rsidRPr="00C25A3D">
        <w:lastRenderedPageBreak/>
        <w:t>E</w:t>
      </w:r>
      <w:r w:rsidR="00B05D0A" w:rsidRPr="00C25A3D">
        <w:t>xample</w:t>
      </w:r>
      <w:r w:rsidRPr="00C25A3D">
        <w:t xml:space="preserve"> of Backup Line 1 Form – ACR</w:t>
      </w:r>
      <w:bookmarkEnd w:id="13"/>
    </w:p>
    <w:p w14:paraId="2D4FB0E8" w14:textId="198DF56B" w:rsidR="003752CB" w:rsidRPr="00C25A3D" w:rsidRDefault="003752CB" w:rsidP="003752CB">
      <w:r w:rsidRPr="00C25A3D">
        <w:t xml:space="preserve">This example shows one way you might present your ACR rate development. You should modify this example to fit your </w:t>
      </w:r>
      <w:proofErr w:type="gramStart"/>
      <w:r w:rsidRPr="00C25A3D">
        <w:t>particular ACR</w:t>
      </w:r>
      <w:proofErr w:type="gramEnd"/>
      <w:r w:rsidRPr="00C25A3D">
        <w:t xml:space="preserve"> procedure. </w:t>
      </w:r>
    </w:p>
    <w:p w14:paraId="141C05DC" w14:textId="50B9827A" w:rsidR="00CB25E6" w:rsidRPr="00C25A3D" w:rsidRDefault="003752CB" w:rsidP="003752CB">
      <w:r w:rsidRPr="00C25A3D">
        <w:rPr>
          <w:rStyle w:val="Strong"/>
        </w:rPr>
        <w:t>The method you use to rate FEHB</w:t>
      </w:r>
      <w:r w:rsidR="00E65AB2">
        <w:rPr>
          <w:rStyle w:val="Strong"/>
        </w:rPr>
        <w:t>/PSHB</w:t>
      </w:r>
      <w:r w:rsidRPr="00C25A3D">
        <w:rPr>
          <w:rStyle w:val="Strong"/>
        </w:rPr>
        <w:t xml:space="preserve"> must be documented.</w:t>
      </w:r>
      <w:r w:rsidRPr="00C25A3D">
        <w:t xml:space="preserve"> A carrier using ACR must use a method based on utilization data or a prospective method based on actual </w:t>
      </w:r>
      <w:r w:rsidR="00E65AB2">
        <w:t>FEHB/PBHB</w:t>
      </w:r>
      <w:r w:rsidR="00E65AB2" w:rsidRPr="00C25A3D">
        <w:t xml:space="preserve"> </w:t>
      </w:r>
      <w:r w:rsidRPr="00C25A3D">
        <w:t xml:space="preserve">claims data. The method must be completely and clearly explained. Additional documentation from carriers using ACR, such </w:t>
      </w:r>
      <w:proofErr w:type="gramStart"/>
      <w:r w:rsidRPr="00C25A3D">
        <w:t>as,</w:t>
      </w:r>
      <w:proofErr w:type="gramEnd"/>
      <w:r w:rsidRPr="00C25A3D">
        <w:t xml:space="preserve"> the carrier's documented rating manual, written rating policies and procedures, and/or state-filed rating methodology may be requested. If a carrier does not file or does not have a documented rating manual or methodology, OPM may require the rate development of other groups to establish what rating method the carrier uses in practice.</w:t>
      </w:r>
    </w:p>
    <w:tbl>
      <w:tblPr>
        <w:tblStyle w:val="Headerrowandcolumn"/>
        <w:tblW w:w="0" w:type="auto"/>
        <w:tblLook w:val="04A0" w:firstRow="1" w:lastRow="0" w:firstColumn="1" w:lastColumn="0" w:noHBand="0" w:noVBand="1"/>
        <w:tblCaption w:val="Backup Line1 ACR"/>
      </w:tblPr>
      <w:tblGrid>
        <w:gridCol w:w="787"/>
        <w:gridCol w:w="5631"/>
        <w:gridCol w:w="2688"/>
      </w:tblGrid>
      <w:tr w:rsidR="002A1AB3" w:rsidRPr="00C25A3D" w14:paraId="3C56F217" w14:textId="77777777" w:rsidTr="002A1AB3">
        <w:trPr>
          <w:cnfStyle w:val="100000000000" w:firstRow="1" w:lastRow="0" w:firstColumn="0" w:lastColumn="0" w:oddVBand="0" w:evenVBand="0" w:oddHBand="0" w:evenHBand="0" w:firstRowFirstColumn="0" w:firstRowLastColumn="0" w:lastRowFirstColumn="0" w:lastRowLastColumn="0"/>
          <w:trHeight w:val="86"/>
        </w:trPr>
        <w:tc>
          <w:tcPr>
            <w:tcW w:w="0" w:type="auto"/>
            <w:noWrap/>
            <w:hideMark/>
          </w:tcPr>
          <w:p w14:paraId="0BDD4404" w14:textId="07734848" w:rsidR="002A1AB3" w:rsidRPr="00C25A3D" w:rsidRDefault="002E2AAC" w:rsidP="00005803">
            <w:pPr>
              <w:spacing w:after="0"/>
              <w:rPr>
                <w:color w:val="000000"/>
                <w:sz w:val="22"/>
              </w:rPr>
            </w:pPr>
            <w:r w:rsidRPr="00C25A3D">
              <w:rPr>
                <w:color w:val="000000"/>
                <w:sz w:val="22"/>
              </w:rPr>
              <w:t>Step</w:t>
            </w:r>
          </w:p>
        </w:tc>
        <w:tc>
          <w:tcPr>
            <w:tcW w:w="0" w:type="auto"/>
            <w:noWrap/>
            <w:hideMark/>
          </w:tcPr>
          <w:p w14:paraId="4287062D" w14:textId="1BD8D5AF" w:rsidR="002A1AB3" w:rsidRPr="00C25A3D" w:rsidRDefault="002E2AAC" w:rsidP="00005803">
            <w:pPr>
              <w:spacing w:after="0"/>
              <w:rPr>
                <w:color w:val="000000"/>
                <w:sz w:val="22"/>
              </w:rPr>
            </w:pPr>
            <w:r w:rsidRPr="00C25A3D">
              <w:t>Line Explanation</w:t>
            </w:r>
          </w:p>
        </w:tc>
        <w:tc>
          <w:tcPr>
            <w:tcW w:w="0" w:type="auto"/>
            <w:noWrap/>
            <w:hideMark/>
          </w:tcPr>
          <w:p w14:paraId="5104B314" w14:textId="77CF64C6" w:rsidR="002A1AB3" w:rsidRPr="00C25A3D" w:rsidRDefault="00E65AB2" w:rsidP="00005803">
            <w:pPr>
              <w:spacing w:after="0"/>
              <w:jc w:val="center"/>
              <w:rPr>
                <w:color w:val="000000"/>
                <w:sz w:val="22"/>
              </w:rPr>
            </w:pPr>
            <w:r>
              <w:rPr>
                <w:color w:val="000000"/>
                <w:sz w:val="22"/>
              </w:rPr>
              <w:t>FEHB/PSHB</w:t>
            </w:r>
            <w:r w:rsidRPr="00C25A3D">
              <w:rPr>
                <w:color w:val="000000"/>
                <w:sz w:val="22"/>
              </w:rPr>
              <w:t xml:space="preserve"> </w:t>
            </w:r>
            <w:r w:rsidR="002A1AB3" w:rsidRPr="00C25A3D">
              <w:rPr>
                <w:color w:val="000000"/>
                <w:sz w:val="22"/>
              </w:rPr>
              <w:t>Group</w:t>
            </w:r>
          </w:p>
        </w:tc>
      </w:tr>
      <w:tr w:rsidR="002A1AB3" w:rsidRPr="00C25A3D" w14:paraId="2718EA3F" w14:textId="77777777" w:rsidTr="002A1AB3">
        <w:trPr>
          <w:trHeight w:val="86"/>
        </w:trPr>
        <w:tc>
          <w:tcPr>
            <w:tcW w:w="0" w:type="auto"/>
            <w:noWrap/>
            <w:hideMark/>
          </w:tcPr>
          <w:p w14:paraId="6E921E71" w14:textId="77777777" w:rsidR="002A1AB3" w:rsidRPr="00C25A3D" w:rsidRDefault="002A1AB3" w:rsidP="00005803">
            <w:pPr>
              <w:spacing w:after="0"/>
              <w:rPr>
                <w:color w:val="000000"/>
                <w:sz w:val="22"/>
              </w:rPr>
            </w:pPr>
            <w:r w:rsidRPr="00C25A3D">
              <w:rPr>
                <w:color w:val="000000"/>
                <w:sz w:val="22"/>
              </w:rPr>
              <w:t>a.</w:t>
            </w:r>
          </w:p>
        </w:tc>
        <w:tc>
          <w:tcPr>
            <w:tcW w:w="0" w:type="auto"/>
            <w:noWrap/>
            <w:hideMark/>
          </w:tcPr>
          <w:p w14:paraId="76A6B6D4" w14:textId="77777777" w:rsidR="002A1AB3" w:rsidRPr="00C25A3D" w:rsidRDefault="002A1AB3" w:rsidP="00005803">
            <w:pPr>
              <w:spacing w:after="0"/>
              <w:rPr>
                <w:color w:val="000000"/>
                <w:sz w:val="22"/>
              </w:rPr>
            </w:pPr>
            <w:r w:rsidRPr="00C25A3D">
              <w:rPr>
                <w:color w:val="000000"/>
                <w:sz w:val="22"/>
              </w:rPr>
              <w:t>Rating Method</w:t>
            </w:r>
          </w:p>
        </w:tc>
        <w:tc>
          <w:tcPr>
            <w:tcW w:w="0" w:type="auto"/>
            <w:noWrap/>
            <w:hideMark/>
          </w:tcPr>
          <w:p w14:paraId="74C0E4DD" w14:textId="77777777" w:rsidR="002A1AB3" w:rsidRPr="00C25A3D" w:rsidRDefault="002A1AB3" w:rsidP="00005803">
            <w:pPr>
              <w:spacing w:after="0"/>
              <w:jc w:val="center"/>
              <w:rPr>
                <w:color w:val="000000"/>
                <w:sz w:val="22"/>
              </w:rPr>
            </w:pPr>
            <w:r w:rsidRPr="00C25A3D">
              <w:rPr>
                <w:color w:val="000000"/>
                <w:sz w:val="22"/>
              </w:rPr>
              <w:t>ACR</w:t>
            </w:r>
          </w:p>
        </w:tc>
      </w:tr>
      <w:tr w:rsidR="002A1AB3" w:rsidRPr="00C25A3D" w14:paraId="05926E5E" w14:textId="77777777" w:rsidTr="002A1AB3">
        <w:trPr>
          <w:trHeight w:val="86"/>
        </w:trPr>
        <w:tc>
          <w:tcPr>
            <w:tcW w:w="0" w:type="auto"/>
            <w:noWrap/>
            <w:hideMark/>
          </w:tcPr>
          <w:p w14:paraId="01DF4563" w14:textId="77777777" w:rsidR="002A1AB3" w:rsidRPr="00C25A3D" w:rsidRDefault="002A1AB3" w:rsidP="00005803">
            <w:pPr>
              <w:spacing w:after="0"/>
              <w:rPr>
                <w:color w:val="000000"/>
                <w:sz w:val="22"/>
              </w:rPr>
            </w:pPr>
            <w:r w:rsidRPr="00C25A3D">
              <w:rPr>
                <w:color w:val="000000"/>
                <w:sz w:val="22"/>
              </w:rPr>
              <w:t>b.</w:t>
            </w:r>
          </w:p>
        </w:tc>
        <w:tc>
          <w:tcPr>
            <w:tcW w:w="0" w:type="auto"/>
            <w:noWrap/>
            <w:hideMark/>
          </w:tcPr>
          <w:p w14:paraId="6D7599EA" w14:textId="77777777" w:rsidR="002A1AB3" w:rsidRPr="00C25A3D" w:rsidRDefault="002A1AB3" w:rsidP="00005803">
            <w:pPr>
              <w:spacing w:after="0"/>
              <w:rPr>
                <w:color w:val="000000"/>
                <w:sz w:val="22"/>
              </w:rPr>
            </w:pPr>
            <w:r w:rsidRPr="00C25A3D">
              <w:rPr>
                <w:color w:val="000000"/>
                <w:sz w:val="22"/>
              </w:rPr>
              <w:t>Group Renewal Date</w:t>
            </w:r>
          </w:p>
        </w:tc>
        <w:tc>
          <w:tcPr>
            <w:tcW w:w="0" w:type="auto"/>
            <w:noWrap/>
            <w:hideMark/>
          </w:tcPr>
          <w:p w14:paraId="539E93A1" w14:textId="3C86F1AE" w:rsidR="002A1AB3" w:rsidRPr="00C25A3D" w:rsidRDefault="002A1AB3" w:rsidP="00005803">
            <w:pPr>
              <w:spacing w:after="0"/>
              <w:jc w:val="right"/>
              <w:rPr>
                <w:color w:val="000000"/>
                <w:sz w:val="22"/>
              </w:rPr>
            </w:pPr>
            <w:r w:rsidRPr="00C25A3D">
              <w:rPr>
                <w:color w:val="000000"/>
                <w:sz w:val="22"/>
              </w:rPr>
              <w:t>1/1/</w:t>
            </w:r>
            <w:r w:rsidR="005721AA">
              <w:rPr>
                <w:color w:val="000000"/>
                <w:sz w:val="22"/>
              </w:rPr>
              <w:t>2026</w:t>
            </w:r>
          </w:p>
        </w:tc>
      </w:tr>
      <w:tr w:rsidR="002A1AB3" w:rsidRPr="00C25A3D" w14:paraId="47D0F2A2" w14:textId="77777777" w:rsidTr="002A1AB3">
        <w:trPr>
          <w:trHeight w:val="86"/>
        </w:trPr>
        <w:tc>
          <w:tcPr>
            <w:tcW w:w="0" w:type="auto"/>
            <w:noWrap/>
            <w:hideMark/>
          </w:tcPr>
          <w:p w14:paraId="5DA0CEAF" w14:textId="77777777" w:rsidR="002A1AB3" w:rsidRPr="00C25A3D" w:rsidRDefault="002A1AB3" w:rsidP="00005803">
            <w:pPr>
              <w:spacing w:after="0"/>
              <w:rPr>
                <w:color w:val="000000"/>
                <w:sz w:val="22"/>
              </w:rPr>
            </w:pPr>
            <w:r w:rsidRPr="00C25A3D">
              <w:rPr>
                <w:color w:val="000000"/>
                <w:sz w:val="22"/>
              </w:rPr>
              <w:t>c.</w:t>
            </w:r>
          </w:p>
        </w:tc>
        <w:tc>
          <w:tcPr>
            <w:tcW w:w="0" w:type="auto"/>
            <w:noWrap/>
            <w:hideMark/>
          </w:tcPr>
          <w:p w14:paraId="7D25F4CD" w14:textId="77777777" w:rsidR="002A1AB3" w:rsidRPr="00C25A3D" w:rsidRDefault="002A1AB3" w:rsidP="00005803">
            <w:pPr>
              <w:spacing w:after="0"/>
              <w:rPr>
                <w:color w:val="000000"/>
                <w:sz w:val="22"/>
              </w:rPr>
            </w:pPr>
            <w:r w:rsidRPr="00C25A3D">
              <w:rPr>
                <w:color w:val="000000"/>
                <w:sz w:val="22"/>
              </w:rPr>
              <w:t>Experience Period</w:t>
            </w:r>
          </w:p>
        </w:tc>
        <w:tc>
          <w:tcPr>
            <w:tcW w:w="0" w:type="auto"/>
            <w:noWrap/>
            <w:hideMark/>
          </w:tcPr>
          <w:p w14:paraId="342D4586" w14:textId="3CC4B951" w:rsidR="002A1AB3" w:rsidRPr="00C25A3D" w:rsidRDefault="002A1AB3" w:rsidP="00005803">
            <w:pPr>
              <w:spacing w:after="0"/>
              <w:jc w:val="right"/>
              <w:rPr>
                <w:color w:val="000000"/>
                <w:sz w:val="22"/>
              </w:rPr>
            </w:pPr>
            <w:r w:rsidRPr="00C25A3D">
              <w:rPr>
                <w:color w:val="000000"/>
                <w:sz w:val="22"/>
              </w:rPr>
              <w:t>1/1/</w:t>
            </w:r>
            <w:r w:rsidR="00EE1940">
              <w:rPr>
                <w:color w:val="000000"/>
                <w:sz w:val="22"/>
              </w:rPr>
              <w:t>2024</w:t>
            </w:r>
            <w:r w:rsidRPr="00C25A3D">
              <w:rPr>
                <w:color w:val="000000"/>
                <w:sz w:val="22"/>
              </w:rPr>
              <w:t>-12/31/</w:t>
            </w:r>
            <w:r w:rsidR="00EE1940">
              <w:rPr>
                <w:color w:val="000000"/>
                <w:sz w:val="22"/>
              </w:rPr>
              <w:t>2024</w:t>
            </w:r>
          </w:p>
        </w:tc>
      </w:tr>
      <w:tr w:rsidR="002A1AB3" w:rsidRPr="00C25A3D" w14:paraId="0FD2B9D1" w14:textId="77777777" w:rsidTr="002A1AB3">
        <w:trPr>
          <w:trHeight w:val="86"/>
        </w:trPr>
        <w:tc>
          <w:tcPr>
            <w:tcW w:w="0" w:type="auto"/>
            <w:noWrap/>
            <w:hideMark/>
          </w:tcPr>
          <w:p w14:paraId="35F8F93C" w14:textId="77777777" w:rsidR="002A1AB3" w:rsidRPr="00C25A3D" w:rsidRDefault="002A1AB3" w:rsidP="00005803">
            <w:pPr>
              <w:spacing w:after="0"/>
              <w:rPr>
                <w:color w:val="000000"/>
                <w:sz w:val="22"/>
              </w:rPr>
            </w:pPr>
          </w:p>
        </w:tc>
        <w:tc>
          <w:tcPr>
            <w:tcW w:w="0" w:type="auto"/>
            <w:noWrap/>
            <w:hideMark/>
          </w:tcPr>
          <w:p w14:paraId="2B7E381B" w14:textId="5351D13C" w:rsidR="002A1AB3" w:rsidRPr="00C25A3D" w:rsidRDefault="002A1AB3" w:rsidP="00005803">
            <w:pPr>
              <w:spacing w:after="0"/>
              <w:ind w:left="720"/>
              <w:rPr>
                <w:color w:val="000000"/>
                <w:sz w:val="22"/>
              </w:rPr>
            </w:pPr>
            <w:r w:rsidRPr="00C25A3D">
              <w:rPr>
                <w:color w:val="000000"/>
                <w:sz w:val="22"/>
              </w:rPr>
              <w:t>Claims Incurred through</w:t>
            </w:r>
          </w:p>
        </w:tc>
        <w:tc>
          <w:tcPr>
            <w:tcW w:w="0" w:type="auto"/>
            <w:noWrap/>
            <w:hideMark/>
          </w:tcPr>
          <w:p w14:paraId="243B3E53" w14:textId="220E1486" w:rsidR="002A1AB3" w:rsidRPr="00C25A3D" w:rsidRDefault="002A1AB3" w:rsidP="00005803">
            <w:pPr>
              <w:spacing w:after="0"/>
              <w:jc w:val="right"/>
              <w:rPr>
                <w:color w:val="000000"/>
                <w:sz w:val="22"/>
              </w:rPr>
            </w:pPr>
            <w:r w:rsidRPr="00C25A3D">
              <w:rPr>
                <w:color w:val="000000"/>
                <w:sz w:val="22"/>
              </w:rPr>
              <w:t>12/31/</w:t>
            </w:r>
            <w:r w:rsidR="00EE1940">
              <w:rPr>
                <w:color w:val="000000"/>
                <w:sz w:val="22"/>
              </w:rPr>
              <w:t>2024</w:t>
            </w:r>
          </w:p>
        </w:tc>
      </w:tr>
      <w:tr w:rsidR="002A1AB3" w:rsidRPr="00C25A3D" w14:paraId="01E649D9" w14:textId="77777777" w:rsidTr="002A1AB3">
        <w:trPr>
          <w:trHeight w:val="86"/>
        </w:trPr>
        <w:tc>
          <w:tcPr>
            <w:tcW w:w="0" w:type="auto"/>
            <w:noWrap/>
            <w:hideMark/>
          </w:tcPr>
          <w:p w14:paraId="222F3B3A" w14:textId="77777777" w:rsidR="002A1AB3" w:rsidRPr="00C25A3D" w:rsidRDefault="002A1AB3" w:rsidP="00005803">
            <w:pPr>
              <w:spacing w:after="0"/>
              <w:rPr>
                <w:color w:val="000000"/>
                <w:sz w:val="22"/>
              </w:rPr>
            </w:pPr>
          </w:p>
        </w:tc>
        <w:tc>
          <w:tcPr>
            <w:tcW w:w="0" w:type="auto"/>
            <w:noWrap/>
            <w:hideMark/>
          </w:tcPr>
          <w:p w14:paraId="08FFF1AC" w14:textId="11E63B84" w:rsidR="002A1AB3" w:rsidRPr="00C25A3D" w:rsidRDefault="002A1AB3" w:rsidP="00005803">
            <w:pPr>
              <w:spacing w:after="0"/>
              <w:ind w:left="720"/>
              <w:rPr>
                <w:color w:val="000000"/>
                <w:sz w:val="22"/>
              </w:rPr>
            </w:pPr>
            <w:r w:rsidRPr="00C25A3D">
              <w:rPr>
                <w:color w:val="000000"/>
                <w:sz w:val="22"/>
              </w:rPr>
              <w:t>Claims Paid Through</w:t>
            </w:r>
          </w:p>
        </w:tc>
        <w:tc>
          <w:tcPr>
            <w:tcW w:w="0" w:type="auto"/>
            <w:noWrap/>
            <w:hideMark/>
          </w:tcPr>
          <w:p w14:paraId="5DE6FF8A" w14:textId="35B5CB5E" w:rsidR="002A1AB3" w:rsidRPr="00C25A3D" w:rsidRDefault="002A1AB3" w:rsidP="00005803">
            <w:pPr>
              <w:spacing w:after="0"/>
              <w:jc w:val="right"/>
              <w:rPr>
                <w:color w:val="000000"/>
                <w:sz w:val="22"/>
              </w:rPr>
            </w:pPr>
            <w:r w:rsidRPr="00C25A3D">
              <w:rPr>
                <w:color w:val="000000"/>
                <w:sz w:val="22"/>
              </w:rPr>
              <w:t>3/1/</w:t>
            </w:r>
            <w:r w:rsidR="00EE1940">
              <w:rPr>
                <w:color w:val="000000"/>
                <w:sz w:val="22"/>
              </w:rPr>
              <w:t>2025</w:t>
            </w:r>
          </w:p>
        </w:tc>
      </w:tr>
      <w:tr w:rsidR="002A1AB3" w:rsidRPr="00C25A3D" w14:paraId="2A74A74F" w14:textId="77777777" w:rsidTr="002A1AB3">
        <w:trPr>
          <w:trHeight w:val="86"/>
        </w:trPr>
        <w:tc>
          <w:tcPr>
            <w:tcW w:w="0" w:type="auto"/>
            <w:noWrap/>
            <w:hideMark/>
          </w:tcPr>
          <w:p w14:paraId="7AABAED8" w14:textId="50612C31" w:rsidR="002A1AB3" w:rsidRPr="00C25A3D" w:rsidRDefault="002A1AB3" w:rsidP="00005803">
            <w:pPr>
              <w:spacing w:after="0"/>
              <w:rPr>
                <w:color w:val="000000"/>
                <w:sz w:val="22"/>
              </w:rPr>
            </w:pPr>
            <w:r w:rsidRPr="00C25A3D">
              <w:rPr>
                <w:color w:val="000000"/>
                <w:sz w:val="22"/>
              </w:rPr>
              <w:t>d.</w:t>
            </w:r>
          </w:p>
        </w:tc>
        <w:tc>
          <w:tcPr>
            <w:tcW w:w="0" w:type="auto"/>
            <w:noWrap/>
            <w:hideMark/>
          </w:tcPr>
          <w:p w14:paraId="275F8A56" w14:textId="77777777" w:rsidR="002A1AB3" w:rsidRPr="00C25A3D" w:rsidRDefault="002A1AB3" w:rsidP="00005803">
            <w:pPr>
              <w:spacing w:after="0"/>
              <w:rPr>
                <w:color w:val="000000"/>
                <w:sz w:val="22"/>
              </w:rPr>
            </w:pPr>
            <w:r w:rsidRPr="00C25A3D">
              <w:rPr>
                <w:color w:val="000000"/>
                <w:sz w:val="22"/>
              </w:rPr>
              <w:t>Claims</w:t>
            </w:r>
          </w:p>
        </w:tc>
        <w:tc>
          <w:tcPr>
            <w:tcW w:w="0" w:type="auto"/>
            <w:noWrap/>
            <w:hideMark/>
          </w:tcPr>
          <w:p w14:paraId="174AC502" w14:textId="77777777" w:rsidR="002A1AB3" w:rsidRPr="00C25A3D" w:rsidRDefault="002A1AB3" w:rsidP="00005803">
            <w:pPr>
              <w:spacing w:after="0"/>
              <w:jc w:val="right"/>
              <w:rPr>
                <w:color w:val="000000"/>
                <w:sz w:val="22"/>
              </w:rPr>
            </w:pPr>
            <w:r w:rsidRPr="00C25A3D">
              <w:rPr>
                <w:color w:val="000000"/>
                <w:sz w:val="22"/>
              </w:rPr>
              <w:t xml:space="preserve">$11,851,200 </w:t>
            </w:r>
          </w:p>
        </w:tc>
      </w:tr>
      <w:tr w:rsidR="002A1AB3" w:rsidRPr="00C25A3D" w14:paraId="73C2F400" w14:textId="77777777" w:rsidTr="002A1AB3">
        <w:trPr>
          <w:trHeight w:val="86"/>
        </w:trPr>
        <w:tc>
          <w:tcPr>
            <w:tcW w:w="0" w:type="auto"/>
            <w:noWrap/>
            <w:hideMark/>
          </w:tcPr>
          <w:p w14:paraId="58434369" w14:textId="77777777" w:rsidR="002A1AB3" w:rsidRPr="00C25A3D" w:rsidRDefault="002A1AB3" w:rsidP="00005803">
            <w:pPr>
              <w:spacing w:after="0"/>
              <w:rPr>
                <w:color w:val="000000"/>
                <w:sz w:val="22"/>
              </w:rPr>
            </w:pPr>
          </w:p>
        </w:tc>
        <w:tc>
          <w:tcPr>
            <w:tcW w:w="0" w:type="auto"/>
            <w:noWrap/>
            <w:hideMark/>
          </w:tcPr>
          <w:p w14:paraId="277DF873" w14:textId="77777777" w:rsidR="002A1AB3" w:rsidRPr="00C25A3D" w:rsidRDefault="002A1AB3" w:rsidP="00005803">
            <w:pPr>
              <w:spacing w:after="0"/>
              <w:rPr>
                <w:color w:val="000000"/>
                <w:sz w:val="22"/>
              </w:rPr>
            </w:pPr>
            <w:r w:rsidRPr="00C25A3D">
              <w:rPr>
                <w:color w:val="000000"/>
                <w:sz w:val="22"/>
              </w:rPr>
              <w:t>Completion Factor*</w:t>
            </w:r>
          </w:p>
        </w:tc>
        <w:tc>
          <w:tcPr>
            <w:tcW w:w="0" w:type="auto"/>
            <w:noWrap/>
            <w:hideMark/>
          </w:tcPr>
          <w:p w14:paraId="26B11D6F" w14:textId="77777777" w:rsidR="002A1AB3" w:rsidRPr="00C25A3D" w:rsidRDefault="002A1AB3" w:rsidP="00005803">
            <w:pPr>
              <w:spacing w:after="0"/>
              <w:jc w:val="right"/>
              <w:rPr>
                <w:color w:val="000000"/>
                <w:sz w:val="22"/>
              </w:rPr>
            </w:pPr>
            <w:r w:rsidRPr="00C25A3D">
              <w:rPr>
                <w:color w:val="000000"/>
                <w:sz w:val="22"/>
              </w:rPr>
              <w:t>0.9876</w:t>
            </w:r>
          </w:p>
        </w:tc>
      </w:tr>
      <w:tr w:rsidR="002A1AB3" w:rsidRPr="00C25A3D" w14:paraId="44452E61" w14:textId="77777777" w:rsidTr="002A1AB3">
        <w:trPr>
          <w:trHeight w:val="86"/>
        </w:trPr>
        <w:tc>
          <w:tcPr>
            <w:tcW w:w="0" w:type="auto"/>
            <w:noWrap/>
            <w:hideMark/>
          </w:tcPr>
          <w:p w14:paraId="1917AB8C" w14:textId="77777777" w:rsidR="002A1AB3" w:rsidRPr="00C25A3D" w:rsidRDefault="002A1AB3" w:rsidP="00005803">
            <w:pPr>
              <w:spacing w:after="0"/>
              <w:rPr>
                <w:color w:val="000000"/>
                <w:sz w:val="22"/>
              </w:rPr>
            </w:pPr>
          </w:p>
        </w:tc>
        <w:tc>
          <w:tcPr>
            <w:tcW w:w="0" w:type="auto"/>
            <w:noWrap/>
            <w:hideMark/>
          </w:tcPr>
          <w:p w14:paraId="3C1CE3F7" w14:textId="77777777" w:rsidR="002A1AB3" w:rsidRPr="00C25A3D" w:rsidRDefault="002A1AB3" w:rsidP="00005803">
            <w:pPr>
              <w:spacing w:after="0"/>
              <w:rPr>
                <w:color w:val="000000"/>
                <w:sz w:val="22"/>
              </w:rPr>
            </w:pPr>
            <w:r w:rsidRPr="00C25A3D">
              <w:rPr>
                <w:color w:val="000000"/>
                <w:sz w:val="22"/>
              </w:rPr>
              <w:t>Completed Claims</w:t>
            </w:r>
          </w:p>
        </w:tc>
        <w:tc>
          <w:tcPr>
            <w:tcW w:w="0" w:type="auto"/>
            <w:noWrap/>
            <w:hideMark/>
          </w:tcPr>
          <w:p w14:paraId="3B6246DC" w14:textId="77777777" w:rsidR="002A1AB3" w:rsidRPr="00C25A3D" w:rsidRDefault="002A1AB3" w:rsidP="00005803">
            <w:pPr>
              <w:spacing w:after="0"/>
              <w:jc w:val="right"/>
              <w:rPr>
                <w:color w:val="000000"/>
                <w:sz w:val="22"/>
              </w:rPr>
            </w:pPr>
          </w:p>
        </w:tc>
      </w:tr>
      <w:tr w:rsidR="002A1AB3" w:rsidRPr="00C25A3D" w14:paraId="59A1A44B" w14:textId="77777777" w:rsidTr="002A1AB3">
        <w:trPr>
          <w:trHeight w:val="86"/>
        </w:trPr>
        <w:tc>
          <w:tcPr>
            <w:tcW w:w="0" w:type="auto"/>
            <w:noWrap/>
            <w:hideMark/>
          </w:tcPr>
          <w:p w14:paraId="2D110B84" w14:textId="77777777" w:rsidR="002A1AB3" w:rsidRPr="00C25A3D" w:rsidRDefault="002A1AB3" w:rsidP="00005803">
            <w:pPr>
              <w:spacing w:after="0"/>
              <w:rPr>
                <w:color w:val="000000"/>
                <w:sz w:val="22"/>
              </w:rPr>
            </w:pPr>
          </w:p>
        </w:tc>
        <w:tc>
          <w:tcPr>
            <w:tcW w:w="0" w:type="auto"/>
            <w:noWrap/>
            <w:hideMark/>
          </w:tcPr>
          <w:p w14:paraId="01F39D59" w14:textId="3888AF65" w:rsidR="002A1AB3" w:rsidRPr="00C25A3D" w:rsidRDefault="002A1AB3" w:rsidP="00F61486">
            <w:pPr>
              <w:spacing w:after="0"/>
              <w:ind w:left="720"/>
              <w:rPr>
                <w:color w:val="000000"/>
                <w:sz w:val="22"/>
              </w:rPr>
            </w:pPr>
            <w:r w:rsidRPr="00C25A3D">
              <w:rPr>
                <w:color w:val="000000"/>
                <w:sz w:val="22"/>
              </w:rPr>
              <w:t>Before CMS Reimbursement</w:t>
            </w:r>
          </w:p>
        </w:tc>
        <w:tc>
          <w:tcPr>
            <w:tcW w:w="0" w:type="auto"/>
            <w:noWrap/>
            <w:hideMark/>
          </w:tcPr>
          <w:p w14:paraId="79E8235D" w14:textId="77777777" w:rsidR="002A1AB3" w:rsidRPr="00C25A3D" w:rsidRDefault="002A1AB3" w:rsidP="00005803">
            <w:pPr>
              <w:spacing w:after="0"/>
              <w:jc w:val="right"/>
              <w:rPr>
                <w:color w:val="000000"/>
                <w:sz w:val="22"/>
              </w:rPr>
            </w:pPr>
            <w:r w:rsidRPr="00C25A3D">
              <w:rPr>
                <w:color w:val="000000"/>
                <w:sz w:val="22"/>
              </w:rPr>
              <w:t xml:space="preserve">$12,000,000 </w:t>
            </w:r>
          </w:p>
        </w:tc>
      </w:tr>
      <w:tr w:rsidR="002A1AB3" w:rsidRPr="00C25A3D" w14:paraId="73835336" w14:textId="77777777" w:rsidTr="002A1AB3">
        <w:trPr>
          <w:trHeight w:val="86"/>
        </w:trPr>
        <w:tc>
          <w:tcPr>
            <w:tcW w:w="0" w:type="auto"/>
            <w:noWrap/>
            <w:hideMark/>
          </w:tcPr>
          <w:p w14:paraId="2928A53E" w14:textId="77777777" w:rsidR="002A1AB3" w:rsidRPr="00C25A3D" w:rsidRDefault="002A1AB3" w:rsidP="00005803">
            <w:pPr>
              <w:spacing w:after="0"/>
              <w:rPr>
                <w:color w:val="000000"/>
                <w:sz w:val="22"/>
              </w:rPr>
            </w:pPr>
          </w:p>
        </w:tc>
        <w:tc>
          <w:tcPr>
            <w:tcW w:w="0" w:type="auto"/>
            <w:noWrap/>
            <w:hideMark/>
          </w:tcPr>
          <w:p w14:paraId="175806C1" w14:textId="3558727A" w:rsidR="002A1AB3" w:rsidRPr="00C25A3D" w:rsidRDefault="002A1AB3" w:rsidP="00F61486">
            <w:pPr>
              <w:spacing w:after="0"/>
              <w:ind w:left="720"/>
              <w:rPr>
                <w:color w:val="000000"/>
                <w:sz w:val="22"/>
              </w:rPr>
            </w:pPr>
            <w:r w:rsidRPr="00C25A3D">
              <w:rPr>
                <w:color w:val="000000"/>
                <w:sz w:val="22"/>
              </w:rPr>
              <w:t>After CMS Reimbursement</w:t>
            </w:r>
          </w:p>
        </w:tc>
        <w:tc>
          <w:tcPr>
            <w:tcW w:w="0" w:type="auto"/>
            <w:noWrap/>
            <w:hideMark/>
          </w:tcPr>
          <w:p w14:paraId="2707DBAD" w14:textId="77777777" w:rsidR="002A1AB3" w:rsidRPr="00C25A3D" w:rsidRDefault="002A1AB3" w:rsidP="00005803">
            <w:pPr>
              <w:spacing w:after="0"/>
              <w:jc w:val="right"/>
              <w:rPr>
                <w:bCs/>
                <w:color w:val="000000"/>
                <w:sz w:val="22"/>
              </w:rPr>
            </w:pPr>
            <w:r w:rsidRPr="00C25A3D">
              <w:rPr>
                <w:bCs/>
                <w:color w:val="000000"/>
                <w:sz w:val="22"/>
              </w:rPr>
              <w:t xml:space="preserve">$10,000,000 </w:t>
            </w:r>
          </w:p>
        </w:tc>
      </w:tr>
      <w:tr w:rsidR="002A1AB3" w:rsidRPr="00C25A3D" w14:paraId="6791BA19" w14:textId="77777777" w:rsidTr="002A1AB3">
        <w:trPr>
          <w:trHeight w:val="86"/>
        </w:trPr>
        <w:tc>
          <w:tcPr>
            <w:tcW w:w="0" w:type="auto"/>
            <w:noWrap/>
            <w:hideMark/>
          </w:tcPr>
          <w:p w14:paraId="101C36E1" w14:textId="77777777" w:rsidR="002A1AB3" w:rsidRPr="00C25A3D" w:rsidRDefault="002A1AB3" w:rsidP="00005803">
            <w:pPr>
              <w:spacing w:after="0"/>
              <w:rPr>
                <w:color w:val="000000"/>
                <w:sz w:val="22"/>
              </w:rPr>
            </w:pPr>
            <w:r w:rsidRPr="00C25A3D">
              <w:rPr>
                <w:color w:val="000000"/>
                <w:sz w:val="22"/>
              </w:rPr>
              <w:t>e.</w:t>
            </w:r>
          </w:p>
        </w:tc>
        <w:tc>
          <w:tcPr>
            <w:tcW w:w="0" w:type="auto"/>
            <w:noWrap/>
            <w:hideMark/>
          </w:tcPr>
          <w:p w14:paraId="25721DBF" w14:textId="77777777" w:rsidR="002A1AB3" w:rsidRPr="00C25A3D" w:rsidRDefault="002A1AB3" w:rsidP="00005803">
            <w:pPr>
              <w:spacing w:after="0"/>
              <w:rPr>
                <w:color w:val="000000"/>
                <w:sz w:val="22"/>
              </w:rPr>
            </w:pPr>
            <w:r w:rsidRPr="00C25A3D">
              <w:rPr>
                <w:color w:val="000000"/>
                <w:sz w:val="22"/>
              </w:rPr>
              <w:t>Annual Trend**</w:t>
            </w:r>
          </w:p>
        </w:tc>
        <w:tc>
          <w:tcPr>
            <w:tcW w:w="0" w:type="auto"/>
            <w:noWrap/>
            <w:hideMark/>
          </w:tcPr>
          <w:p w14:paraId="25EBF138" w14:textId="77777777" w:rsidR="002A1AB3" w:rsidRPr="00C25A3D" w:rsidRDefault="002A1AB3" w:rsidP="00005803">
            <w:pPr>
              <w:spacing w:after="0"/>
              <w:jc w:val="right"/>
              <w:rPr>
                <w:color w:val="000000"/>
                <w:sz w:val="22"/>
              </w:rPr>
            </w:pPr>
            <w:r w:rsidRPr="00C25A3D">
              <w:rPr>
                <w:color w:val="000000"/>
                <w:sz w:val="22"/>
              </w:rPr>
              <w:t>12.00%</w:t>
            </w:r>
          </w:p>
        </w:tc>
      </w:tr>
      <w:tr w:rsidR="002A1AB3" w:rsidRPr="00C25A3D" w14:paraId="553B48F0" w14:textId="77777777" w:rsidTr="002A1AB3">
        <w:trPr>
          <w:trHeight w:val="86"/>
        </w:trPr>
        <w:tc>
          <w:tcPr>
            <w:tcW w:w="0" w:type="auto"/>
            <w:noWrap/>
            <w:hideMark/>
          </w:tcPr>
          <w:p w14:paraId="5C9D393B" w14:textId="77777777" w:rsidR="002A1AB3" w:rsidRPr="00C25A3D" w:rsidRDefault="002A1AB3" w:rsidP="00005803">
            <w:pPr>
              <w:spacing w:after="0"/>
              <w:rPr>
                <w:color w:val="000000"/>
                <w:sz w:val="22"/>
              </w:rPr>
            </w:pPr>
            <w:r w:rsidRPr="00C25A3D">
              <w:rPr>
                <w:color w:val="000000"/>
                <w:sz w:val="22"/>
              </w:rPr>
              <w:t>f.</w:t>
            </w:r>
          </w:p>
        </w:tc>
        <w:tc>
          <w:tcPr>
            <w:tcW w:w="0" w:type="auto"/>
            <w:noWrap/>
            <w:hideMark/>
          </w:tcPr>
          <w:p w14:paraId="16A978B5" w14:textId="77777777" w:rsidR="002A1AB3" w:rsidRPr="00C25A3D" w:rsidRDefault="002A1AB3" w:rsidP="00005803">
            <w:pPr>
              <w:spacing w:after="0"/>
              <w:rPr>
                <w:color w:val="000000"/>
                <w:sz w:val="22"/>
              </w:rPr>
            </w:pPr>
            <w:r w:rsidRPr="00C25A3D">
              <w:rPr>
                <w:color w:val="000000"/>
                <w:sz w:val="22"/>
              </w:rPr>
              <w:t>Trend From Experience Period to Renewal Period</w:t>
            </w:r>
          </w:p>
        </w:tc>
        <w:tc>
          <w:tcPr>
            <w:tcW w:w="0" w:type="auto"/>
            <w:noWrap/>
            <w:hideMark/>
          </w:tcPr>
          <w:p w14:paraId="7E887D49" w14:textId="77777777" w:rsidR="002A1AB3" w:rsidRPr="00C25A3D" w:rsidRDefault="002A1AB3" w:rsidP="00005803">
            <w:pPr>
              <w:spacing w:after="0"/>
              <w:jc w:val="right"/>
              <w:rPr>
                <w:color w:val="000000"/>
                <w:sz w:val="22"/>
              </w:rPr>
            </w:pPr>
            <w:r w:rsidRPr="00C25A3D">
              <w:rPr>
                <w:color w:val="000000"/>
                <w:sz w:val="22"/>
              </w:rPr>
              <w:t>25.44%</w:t>
            </w:r>
          </w:p>
        </w:tc>
      </w:tr>
      <w:tr w:rsidR="002A1AB3" w:rsidRPr="00C25A3D" w14:paraId="3911DB48" w14:textId="77777777" w:rsidTr="002A1AB3">
        <w:trPr>
          <w:trHeight w:val="86"/>
        </w:trPr>
        <w:tc>
          <w:tcPr>
            <w:tcW w:w="0" w:type="auto"/>
            <w:noWrap/>
            <w:hideMark/>
          </w:tcPr>
          <w:p w14:paraId="5E69FCEC" w14:textId="77777777" w:rsidR="002A1AB3" w:rsidRPr="00C25A3D" w:rsidRDefault="002A1AB3" w:rsidP="00005803">
            <w:pPr>
              <w:spacing w:after="0"/>
              <w:rPr>
                <w:color w:val="000000"/>
                <w:sz w:val="22"/>
              </w:rPr>
            </w:pPr>
          </w:p>
        </w:tc>
        <w:tc>
          <w:tcPr>
            <w:tcW w:w="0" w:type="auto"/>
            <w:noWrap/>
            <w:hideMark/>
          </w:tcPr>
          <w:p w14:paraId="2318CC7E" w14:textId="77777777" w:rsidR="002A1AB3" w:rsidRPr="00C25A3D" w:rsidRDefault="002A1AB3" w:rsidP="00005803">
            <w:pPr>
              <w:spacing w:after="0"/>
              <w:rPr>
                <w:color w:val="000000"/>
                <w:sz w:val="22"/>
              </w:rPr>
            </w:pPr>
            <w:r w:rsidRPr="00C25A3D">
              <w:rPr>
                <w:color w:val="000000"/>
                <w:sz w:val="22"/>
              </w:rPr>
              <w:t xml:space="preserve">Show how you obtained the percentage.  </w:t>
            </w:r>
          </w:p>
        </w:tc>
        <w:tc>
          <w:tcPr>
            <w:tcW w:w="0" w:type="auto"/>
            <w:noWrap/>
            <w:hideMark/>
          </w:tcPr>
          <w:p w14:paraId="0969C0B0" w14:textId="77777777" w:rsidR="002A1AB3" w:rsidRPr="00C25A3D" w:rsidRDefault="002A1AB3" w:rsidP="00005803">
            <w:pPr>
              <w:spacing w:after="0"/>
              <w:jc w:val="right"/>
              <w:rPr>
                <w:color w:val="000000"/>
                <w:sz w:val="22"/>
              </w:rPr>
            </w:pPr>
            <w:r w:rsidRPr="00C25A3D">
              <w:rPr>
                <w:color w:val="000000"/>
                <w:sz w:val="22"/>
              </w:rPr>
              <w:t>(1+ .</w:t>
            </w:r>
            <w:proofErr w:type="gramStart"/>
            <w:r w:rsidRPr="00C25A3D">
              <w:rPr>
                <w:color w:val="000000"/>
                <w:sz w:val="22"/>
              </w:rPr>
              <w:t>12)</w:t>
            </w:r>
            <w:r w:rsidRPr="00C25A3D">
              <w:rPr>
                <w:color w:val="000000"/>
                <w:sz w:val="22"/>
                <w:vertAlign w:val="superscript"/>
              </w:rPr>
              <w:t>(</w:t>
            </w:r>
            <w:proofErr w:type="gramEnd"/>
            <w:r w:rsidRPr="00C25A3D">
              <w:rPr>
                <w:color w:val="000000"/>
                <w:sz w:val="22"/>
                <w:vertAlign w:val="superscript"/>
              </w:rPr>
              <w:t xml:space="preserve">24/12) </w:t>
            </w:r>
            <w:r w:rsidRPr="00C25A3D">
              <w:rPr>
                <w:color w:val="000000"/>
                <w:sz w:val="22"/>
              </w:rPr>
              <w:t>-1</w:t>
            </w:r>
          </w:p>
        </w:tc>
      </w:tr>
      <w:tr w:rsidR="002A1AB3" w:rsidRPr="00C25A3D" w14:paraId="2E2FA3B9" w14:textId="77777777" w:rsidTr="002A1AB3">
        <w:trPr>
          <w:trHeight w:val="86"/>
        </w:trPr>
        <w:tc>
          <w:tcPr>
            <w:tcW w:w="0" w:type="auto"/>
            <w:noWrap/>
            <w:hideMark/>
          </w:tcPr>
          <w:p w14:paraId="7D162D99" w14:textId="77777777" w:rsidR="002A1AB3" w:rsidRPr="00C25A3D" w:rsidRDefault="002A1AB3" w:rsidP="00005803">
            <w:pPr>
              <w:spacing w:after="0"/>
              <w:rPr>
                <w:color w:val="000000"/>
                <w:sz w:val="22"/>
              </w:rPr>
            </w:pPr>
            <w:r w:rsidRPr="00C25A3D">
              <w:rPr>
                <w:color w:val="000000"/>
                <w:sz w:val="22"/>
              </w:rPr>
              <w:t>g.</w:t>
            </w:r>
          </w:p>
        </w:tc>
        <w:tc>
          <w:tcPr>
            <w:tcW w:w="0" w:type="auto"/>
            <w:noWrap/>
            <w:hideMark/>
          </w:tcPr>
          <w:p w14:paraId="56E03B9E" w14:textId="77777777" w:rsidR="002A1AB3" w:rsidRPr="00C25A3D" w:rsidRDefault="002A1AB3" w:rsidP="00005803">
            <w:pPr>
              <w:spacing w:after="0"/>
              <w:rPr>
                <w:color w:val="000000"/>
                <w:sz w:val="22"/>
              </w:rPr>
            </w:pPr>
            <w:r w:rsidRPr="00C25A3D">
              <w:rPr>
                <w:color w:val="000000"/>
                <w:sz w:val="22"/>
              </w:rPr>
              <w:t>Expected Claims [(d) x [1 + (f)]]</w:t>
            </w:r>
          </w:p>
        </w:tc>
        <w:tc>
          <w:tcPr>
            <w:tcW w:w="0" w:type="auto"/>
            <w:noWrap/>
            <w:hideMark/>
          </w:tcPr>
          <w:p w14:paraId="735C121C" w14:textId="77777777" w:rsidR="002A1AB3" w:rsidRPr="00C25A3D" w:rsidRDefault="002A1AB3" w:rsidP="00005803">
            <w:pPr>
              <w:spacing w:after="0"/>
              <w:jc w:val="right"/>
              <w:rPr>
                <w:color w:val="000000"/>
                <w:sz w:val="22"/>
              </w:rPr>
            </w:pPr>
            <w:r w:rsidRPr="00C25A3D">
              <w:rPr>
                <w:color w:val="000000"/>
                <w:sz w:val="22"/>
              </w:rPr>
              <w:t>12,544,000</w:t>
            </w:r>
          </w:p>
        </w:tc>
      </w:tr>
      <w:tr w:rsidR="002A1AB3" w:rsidRPr="00C25A3D" w14:paraId="480150D2" w14:textId="77777777" w:rsidTr="002A1AB3">
        <w:trPr>
          <w:trHeight w:val="86"/>
        </w:trPr>
        <w:tc>
          <w:tcPr>
            <w:tcW w:w="0" w:type="auto"/>
            <w:noWrap/>
            <w:hideMark/>
          </w:tcPr>
          <w:p w14:paraId="74A8CB3E" w14:textId="77777777" w:rsidR="002A1AB3" w:rsidRPr="00C25A3D" w:rsidRDefault="002A1AB3" w:rsidP="00005803">
            <w:pPr>
              <w:spacing w:after="0"/>
              <w:rPr>
                <w:color w:val="000000"/>
                <w:sz w:val="22"/>
              </w:rPr>
            </w:pPr>
            <w:r w:rsidRPr="00C25A3D">
              <w:rPr>
                <w:color w:val="000000"/>
                <w:sz w:val="22"/>
              </w:rPr>
              <w:t>h.</w:t>
            </w:r>
          </w:p>
        </w:tc>
        <w:tc>
          <w:tcPr>
            <w:tcW w:w="0" w:type="auto"/>
            <w:noWrap/>
            <w:hideMark/>
          </w:tcPr>
          <w:p w14:paraId="0A89FDF7" w14:textId="77777777" w:rsidR="002A1AB3" w:rsidRPr="00C25A3D" w:rsidRDefault="002A1AB3" w:rsidP="00005803">
            <w:pPr>
              <w:spacing w:after="0"/>
              <w:rPr>
                <w:color w:val="000000"/>
                <w:sz w:val="22"/>
              </w:rPr>
            </w:pPr>
            <w:r w:rsidRPr="00C25A3D">
              <w:rPr>
                <w:color w:val="000000"/>
                <w:sz w:val="22"/>
              </w:rPr>
              <w:t xml:space="preserve">Administration (if different, </w:t>
            </w:r>
            <w:proofErr w:type="gramStart"/>
            <w:r w:rsidRPr="00C25A3D">
              <w:rPr>
                <w:color w:val="000000"/>
                <w:sz w:val="22"/>
              </w:rPr>
              <w:t>explain)*</w:t>
            </w:r>
            <w:proofErr w:type="gramEnd"/>
            <w:r w:rsidRPr="00C25A3D">
              <w:rPr>
                <w:color w:val="000000"/>
                <w:sz w:val="22"/>
              </w:rPr>
              <w:t>**</w:t>
            </w:r>
          </w:p>
        </w:tc>
        <w:tc>
          <w:tcPr>
            <w:tcW w:w="0" w:type="auto"/>
            <w:noWrap/>
            <w:hideMark/>
          </w:tcPr>
          <w:p w14:paraId="6AE0AAB2" w14:textId="77777777" w:rsidR="002A1AB3" w:rsidRPr="00C25A3D" w:rsidRDefault="002A1AB3" w:rsidP="00005803">
            <w:pPr>
              <w:spacing w:after="0"/>
              <w:jc w:val="right"/>
              <w:rPr>
                <w:color w:val="000000"/>
                <w:sz w:val="22"/>
              </w:rPr>
            </w:pPr>
            <w:r w:rsidRPr="00C25A3D">
              <w:rPr>
                <w:color w:val="000000"/>
                <w:sz w:val="22"/>
              </w:rPr>
              <w:t>14.00%</w:t>
            </w:r>
          </w:p>
        </w:tc>
      </w:tr>
      <w:tr w:rsidR="002A1AB3" w:rsidRPr="00C25A3D" w14:paraId="3C88291F" w14:textId="77777777" w:rsidTr="002A1AB3">
        <w:trPr>
          <w:trHeight w:val="86"/>
        </w:trPr>
        <w:tc>
          <w:tcPr>
            <w:tcW w:w="0" w:type="auto"/>
            <w:noWrap/>
            <w:hideMark/>
          </w:tcPr>
          <w:p w14:paraId="75866054" w14:textId="77777777" w:rsidR="002A1AB3" w:rsidRPr="00C25A3D" w:rsidRDefault="002A1AB3" w:rsidP="00005803">
            <w:pPr>
              <w:spacing w:after="0"/>
              <w:rPr>
                <w:color w:val="000000"/>
                <w:sz w:val="22"/>
              </w:rPr>
            </w:pPr>
            <w:r w:rsidRPr="00C25A3D">
              <w:rPr>
                <w:color w:val="000000"/>
                <w:sz w:val="22"/>
              </w:rPr>
              <w:t>i.</w:t>
            </w:r>
          </w:p>
        </w:tc>
        <w:tc>
          <w:tcPr>
            <w:tcW w:w="0" w:type="auto"/>
            <w:noWrap/>
            <w:hideMark/>
          </w:tcPr>
          <w:p w14:paraId="3F2A60C4" w14:textId="77777777" w:rsidR="002A1AB3" w:rsidRPr="00C25A3D" w:rsidRDefault="002A1AB3" w:rsidP="00005803">
            <w:pPr>
              <w:spacing w:after="0"/>
              <w:rPr>
                <w:color w:val="000000"/>
                <w:sz w:val="22"/>
              </w:rPr>
            </w:pPr>
            <w:r w:rsidRPr="00C25A3D">
              <w:rPr>
                <w:color w:val="000000"/>
                <w:sz w:val="22"/>
              </w:rPr>
              <w:t>Claims + Administration [(g)/(1-(h))]</w:t>
            </w:r>
          </w:p>
        </w:tc>
        <w:tc>
          <w:tcPr>
            <w:tcW w:w="0" w:type="auto"/>
            <w:noWrap/>
            <w:hideMark/>
          </w:tcPr>
          <w:p w14:paraId="57CF088F" w14:textId="77777777" w:rsidR="002A1AB3" w:rsidRPr="00C25A3D" w:rsidRDefault="002A1AB3" w:rsidP="00005803">
            <w:pPr>
              <w:spacing w:after="0"/>
              <w:jc w:val="right"/>
              <w:rPr>
                <w:color w:val="000000"/>
                <w:sz w:val="22"/>
              </w:rPr>
            </w:pPr>
            <w:r w:rsidRPr="00C25A3D">
              <w:rPr>
                <w:color w:val="000000"/>
                <w:sz w:val="22"/>
              </w:rPr>
              <w:t xml:space="preserve">$14,586,047 </w:t>
            </w:r>
          </w:p>
        </w:tc>
      </w:tr>
      <w:tr w:rsidR="002A1AB3" w:rsidRPr="00C25A3D" w14:paraId="5712B8C5" w14:textId="77777777" w:rsidTr="002A1AB3">
        <w:trPr>
          <w:trHeight w:val="86"/>
        </w:trPr>
        <w:tc>
          <w:tcPr>
            <w:tcW w:w="0" w:type="auto"/>
            <w:noWrap/>
            <w:hideMark/>
          </w:tcPr>
          <w:p w14:paraId="4E9E5590" w14:textId="77777777" w:rsidR="002A1AB3" w:rsidRPr="00C25A3D" w:rsidRDefault="002A1AB3" w:rsidP="00005803">
            <w:pPr>
              <w:spacing w:after="0"/>
              <w:rPr>
                <w:color w:val="000000"/>
                <w:sz w:val="22"/>
              </w:rPr>
            </w:pPr>
            <w:r w:rsidRPr="00C25A3D">
              <w:rPr>
                <w:color w:val="000000"/>
                <w:sz w:val="22"/>
              </w:rPr>
              <w:lastRenderedPageBreak/>
              <w:t>j.</w:t>
            </w:r>
          </w:p>
        </w:tc>
        <w:tc>
          <w:tcPr>
            <w:tcW w:w="0" w:type="auto"/>
            <w:noWrap/>
            <w:hideMark/>
          </w:tcPr>
          <w:p w14:paraId="2B456435" w14:textId="77777777" w:rsidR="002A1AB3" w:rsidRPr="00C25A3D" w:rsidRDefault="002A1AB3" w:rsidP="00005803">
            <w:pPr>
              <w:spacing w:after="0"/>
              <w:rPr>
                <w:color w:val="000000"/>
                <w:sz w:val="22"/>
              </w:rPr>
            </w:pPr>
            <w:r w:rsidRPr="00C25A3D">
              <w:rPr>
                <w:color w:val="000000"/>
                <w:sz w:val="22"/>
              </w:rPr>
              <w:t>Member Months</w:t>
            </w:r>
          </w:p>
        </w:tc>
        <w:tc>
          <w:tcPr>
            <w:tcW w:w="0" w:type="auto"/>
            <w:noWrap/>
            <w:hideMark/>
          </w:tcPr>
          <w:p w14:paraId="20221880" w14:textId="77777777" w:rsidR="002A1AB3" w:rsidRPr="00C25A3D" w:rsidRDefault="002A1AB3" w:rsidP="00005803">
            <w:pPr>
              <w:spacing w:after="0"/>
              <w:jc w:val="right"/>
              <w:rPr>
                <w:color w:val="000000"/>
                <w:sz w:val="22"/>
              </w:rPr>
            </w:pPr>
            <w:r w:rsidRPr="00C25A3D">
              <w:rPr>
                <w:color w:val="000000"/>
                <w:sz w:val="22"/>
              </w:rPr>
              <w:t>100,000</w:t>
            </w:r>
          </w:p>
        </w:tc>
      </w:tr>
      <w:tr w:rsidR="002A1AB3" w:rsidRPr="00C25A3D" w14:paraId="02F15E76" w14:textId="77777777" w:rsidTr="002A1AB3">
        <w:trPr>
          <w:trHeight w:val="313"/>
        </w:trPr>
        <w:tc>
          <w:tcPr>
            <w:tcW w:w="0" w:type="auto"/>
            <w:noWrap/>
            <w:hideMark/>
          </w:tcPr>
          <w:p w14:paraId="04474858" w14:textId="77777777" w:rsidR="002A1AB3" w:rsidRPr="00C25A3D" w:rsidRDefault="002A1AB3" w:rsidP="00005803">
            <w:pPr>
              <w:spacing w:after="0"/>
              <w:rPr>
                <w:color w:val="000000"/>
                <w:sz w:val="22"/>
              </w:rPr>
            </w:pPr>
            <w:r w:rsidRPr="00C25A3D">
              <w:rPr>
                <w:color w:val="000000"/>
                <w:sz w:val="22"/>
              </w:rPr>
              <w:t>k.</w:t>
            </w:r>
          </w:p>
        </w:tc>
        <w:tc>
          <w:tcPr>
            <w:tcW w:w="0" w:type="auto"/>
            <w:noWrap/>
            <w:hideMark/>
          </w:tcPr>
          <w:p w14:paraId="3DAF053A" w14:textId="77777777" w:rsidR="002A1AB3" w:rsidRPr="00C25A3D" w:rsidRDefault="002A1AB3" w:rsidP="00005803">
            <w:pPr>
              <w:spacing w:after="0"/>
              <w:rPr>
                <w:color w:val="000000"/>
                <w:sz w:val="22"/>
              </w:rPr>
            </w:pPr>
            <w:r w:rsidRPr="00C25A3D">
              <w:rPr>
                <w:color w:val="000000"/>
                <w:sz w:val="22"/>
              </w:rPr>
              <w:t>PMPM Rates [(i)/(j)]</w:t>
            </w:r>
          </w:p>
        </w:tc>
        <w:tc>
          <w:tcPr>
            <w:tcW w:w="0" w:type="auto"/>
            <w:noWrap/>
            <w:hideMark/>
          </w:tcPr>
          <w:p w14:paraId="7E6850D1" w14:textId="77777777" w:rsidR="002A1AB3" w:rsidRPr="00C25A3D" w:rsidRDefault="002A1AB3" w:rsidP="00005803">
            <w:pPr>
              <w:spacing w:after="0"/>
              <w:jc w:val="right"/>
              <w:rPr>
                <w:color w:val="000000"/>
                <w:sz w:val="22"/>
              </w:rPr>
            </w:pPr>
            <w:r w:rsidRPr="00C25A3D">
              <w:rPr>
                <w:color w:val="000000"/>
                <w:sz w:val="22"/>
              </w:rPr>
              <w:t xml:space="preserve">$145.86 </w:t>
            </w:r>
          </w:p>
        </w:tc>
      </w:tr>
      <w:tr w:rsidR="002A1AB3" w:rsidRPr="00C25A3D" w14:paraId="57C258C1" w14:textId="77777777" w:rsidTr="002A1AB3">
        <w:trPr>
          <w:trHeight w:val="86"/>
        </w:trPr>
        <w:tc>
          <w:tcPr>
            <w:tcW w:w="0" w:type="auto"/>
            <w:noWrap/>
            <w:hideMark/>
          </w:tcPr>
          <w:p w14:paraId="00C18427" w14:textId="77777777" w:rsidR="002A1AB3" w:rsidRPr="00C25A3D" w:rsidRDefault="002A1AB3" w:rsidP="00005803">
            <w:pPr>
              <w:spacing w:after="0"/>
              <w:rPr>
                <w:color w:val="000000"/>
                <w:sz w:val="22"/>
              </w:rPr>
            </w:pPr>
            <w:r w:rsidRPr="00C25A3D">
              <w:rPr>
                <w:color w:val="000000"/>
                <w:sz w:val="22"/>
              </w:rPr>
              <w:t>l.</w:t>
            </w:r>
          </w:p>
        </w:tc>
        <w:tc>
          <w:tcPr>
            <w:tcW w:w="0" w:type="auto"/>
            <w:noWrap/>
            <w:hideMark/>
          </w:tcPr>
          <w:p w14:paraId="1AF770E3" w14:textId="77777777" w:rsidR="002A1AB3" w:rsidRPr="00C25A3D" w:rsidRDefault="002A1AB3" w:rsidP="00005803">
            <w:pPr>
              <w:spacing w:after="0"/>
              <w:rPr>
                <w:color w:val="000000"/>
                <w:sz w:val="22"/>
              </w:rPr>
            </w:pPr>
            <w:r w:rsidRPr="00C25A3D">
              <w:rPr>
                <w:color w:val="000000"/>
                <w:sz w:val="22"/>
              </w:rPr>
              <w:t>First Level Step-Up Factor</w:t>
            </w:r>
          </w:p>
        </w:tc>
        <w:tc>
          <w:tcPr>
            <w:tcW w:w="0" w:type="auto"/>
            <w:noWrap/>
            <w:hideMark/>
          </w:tcPr>
          <w:p w14:paraId="21B27F17" w14:textId="77777777" w:rsidR="002A1AB3" w:rsidRPr="00C25A3D" w:rsidRDefault="002A1AB3" w:rsidP="00005803">
            <w:pPr>
              <w:spacing w:after="0"/>
              <w:jc w:val="right"/>
              <w:rPr>
                <w:color w:val="000000"/>
                <w:sz w:val="22"/>
              </w:rPr>
            </w:pPr>
            <w:r w:rsidRPr="00C25A3D">
              <w:rPr>
                <w:color w:val="000000"/>
                <w:sz w:val="22"/>
              </w:rPr>
              <w:t>1.2</w:t>
            </w:r>
          </w:p>
        </w:tc>
      </w:tr>
      <w:tr w:rsidR="002A1AB3" w:rsidRPr="00C25A3D" w14:paraId="26057273" w14:textId="77777777" w:rsidTr="002A1AB3">
        <w:trPr>
          <w:trHeight w:val="86"/>
        </w:trPr>
        <w:tc>
          <w:tcPr>
            <w:tcW w:w="0" w:type="auto"/>
            <w:noWrap/>
            <w:hideMark/>
          </w:tcPr>
          <w:p w14:paraId="55D3B991" w14:textId="77777777" w:rsidR="002A1AB3" w:rsidRPr="00C25A3D" w:rsidRDefault="002A1AB3" w:rsidP="00005803">
            <w:pPr>
              <w:spacing w:after="0"/>
              <w:rPr>
                <w:color w:val="000000"/>
                <w:sz w:val="22"/>
              </w:rPr>
            </w:pPr>
            <w:r w:rsidRPr="00C25A3D">
              <w:rPr>
                <w:color w:val="000000"/>
                <w:sz w:val="22"/>
              </w:rPr>
              <w:t>m.</w:t>
            </w:r>
          </w:p>
        </w:tc>
        <w:tc>
          <w:tcPr>
            <w:tcW w:w="0" w:type="auto"/>
            <w:noWrap/>
            <w:hideMark/>
          </w:tcPr>
          <w:p w14:paraId="3682E2EB" w14:textId="77777777" w:rsidR="002A1AB3" w:rsidRPr="00C25A3D" w:rsidRDefault="002A1AB3" w:rsidP="00005803">
            <w:pPr>
              <w:spacing w:after="0"/>
              <w:rPr>
                <w:color w:val="000000"/>
                <w:sz w:val="22"/>
              </w:rPr>
            </w:pPr>
            <w:r w:rsidRPr="00C25A3D">
              <w:rPr>
                <w:color w:val="000000"/>
                <w:sz w:val="22"/>
              </w:rPr>
              <w:t>Bi-weekly Self Rates [(l) x (k) x 12/26]</w:t>
            </w:r>
          </w:p>
        </w:tc>
        <w:tc>
          <w:tcPr>
            <w:tcW w:w="0" w:type="auto"/>
            <w:noWrap/>
            <w:hideMark/>
          </w:tcPr>
          <w:p w14:paraId="564812C8" w14:textId="77777777" w:rsidR="002A1AB3" w:rsidRPr="00C25A3D" w:rsidRDefault="002A1AB3" w:rsidP="00005803">
            <w:pPr>
              <w:spacing w:after="0"/>
              <w:jc w:val="right"/>
              <w:rPr>
                <w:color w:val="000000"/>
                <w:sz w:val="22"/>
              </w:rPr>
            </w:pPr>
            <w:r w:rsidRPr="00C25A3D">
              <w:rPr>
                <w:color w:val="000000"/>
                <w:sz w:val="22"/>
              </w:rPr>
              <w:t xml:space="preserve">$80.78 </w:t>
            </w:r>
          </w:p>
        </w:tc>
      </w:tr>
      <w:tr w:rsidR="002A1AB3" w:rsidRPr="00C25A3D" w14:paraId="20626A80" w14:textId="77777777" w:rsidTr="002A1AB3">
        <w:trPr>
          <w:trHeight w:val="86"/>
        </w:trPr>
        <w:tc>
          <w:tcPr>
            <w:tcW w:w="0" w:type="auto"/>
            <w:noWrap/>
          </w:tcPr>
          <w:p w14:paraId="3A047FEB" w14:textId="77777777" w:rsidR="002A1AB3" w:rsidRPr="00C25A3D" w:rsidRDefault="002A1AB3" w:rsidP="00005803">
            <w:pPr>
              <w:spacing w:after="0"/>
              <w:rPr>
                <w:color w:val="000000"/>
                <w:sz w:val="22"/>
              </w:rPr>
            </w:pPr>
            <w:r w:rsidRPr="00C25A3D">
              <w:rPr>
                <w:color w:val="000000"/>
                <w:sz w:val="22"/>
              </w:rPr>
              <w:t>n.</w:t>
            </w:r>
          </w:p>
        </w:tc>
        <w:tc>
          <w:tcPr>
            <w:tcW w:w="0" w:type="auto"/>
            <w:noWrap/>
          </w:tcPr>
          <w:p w14:paraId="59AC218D" w14:textId="77777777" w:rsidR="002A1AB3" w:rsidRPr="00C25A3D" w:rsidRDefault="002A1AB3" w:rsidP="00005803">
            <w:pPr>
              <w:spacing w:after="0"/>
              <w:rPr>
                <w:color w:val="000000"/>
                <w:sz w:val="22"/>
              </w:rPr>
            </w:pPr>
            <w:proofErr w:type="spellStart"/>
            <w:r w:rsidRPr="00C25A3D">
              <w:rPr>
                <w:color w:val="000000"/>
                <w:sz w:val="22"/>
              </w:rPr>
              <w:t>Self</w:t>
            </w:r>
            <w:proofErr w:type="spellEnd"/>
            <w:r w:rsidRPr="00C25A3D">
              <w:rPr>
                <w:color w:val="000000"/>
                <w:sz w:val="22"/>
              </w:rPr>
              <w:t>+1/Self Ratio</w:t>
            </w:r>
          </w:p>
        </w:tc>
        <w:tc>
          <w:tcPr>
            <w:tcW w:w="0" w:type="auto"/>
            <w:noWrap/>
          </w:tcPr>
          <w:p w14:paraId="3B900D7E" w14:textId="77777777" w:rsidR="002A1AB3" w:rsidRPr="00C25A3D" w:rsidRDefault="002A1AB3" w:rsidP="00005803">
            <w:pPr>
              <w:spacing w:after="0"/>
              <w:jc w:val="right"/>
              <w:rPr>
                <w:color w:val="000000"/>
                <w:sz w:val="22"/>
              </w:rPr>
            </w:pPr>
            <w:r w:rsidRPr="00C25A3D">
              <w:rPr>
                <w:color w:val="000000"/>
                <w:sz w:val="22"/>
              </w:rPr>
              <w:t>1.9</w:t>
            </w:r>
          </w:p>
        </w:tc>
      </w:tr>
      <w:tr w:rsidR="002A1AB3" w:rsidRPr="00C25A3D" w14:paraId="48F4DACD" w14:textId="77777777" w:rsidTr="002A1AB3">
        <w:trPr>
          <w:trHeight w:val="86"/>
        </w:trPr>
        <w:tc>
          <w:tcPr>
            <w:tcW w:w="0" w:type="auto"/>
            <w:noWrap/>
          </w:tcPr>
          <w:p w14:paraId="7A9C6E2A" w14:textId="77777777" w:rsidR="002A1AB3" w:rsidRPr="00C25A3D" w:rsidRDefault="002A1AB3" w:rsidP="00005803">
            <w:pPr>
              <w:spacing w:after="0"/>
              <w:rPr>
                <w:color w:val="000000"/>
                <w:sz w:val="22"/>
              </w:rPr>
            </w:pPr>
            <w:r w:rsidRPr="00C25A3D">
              <w:rPr>
                <w:color w:val="000000"/>
                <w:sz w:val="22"/>
              </w:rPr>
              <w:t>o.</w:t>
            </w:r>
          </w:p>
        </w:tc>
        <w:tc>
          <w:tcPr>
            <w:tcW w:w="0" w:type="auto"/>
            <w:noWrap/>
          </w:tcPr>
          <w:p w14:paraId="5E3B2DE7" w14:textId="77777777" w:rsidR="002A1AB3" w:rsidRPr="00C25A3D" w:rsidRDefault="002A1AB3" w:rsidP="00005803">
            <w:pPr>
              <w:spacing w:after="0"/>
              <w:rPr>
                <w:color w:val="000000"/>
                <w:sz w:val="22"/>
              </w:rPr>
            </w:pPr>
            <w:proofErr w:type="spellStart"/>
            <w:r w:rsidRPr="00C25A3D">
              <w:rPr>
                <w:color w:val="000000"/>
                <w:sz w:val="22"/>
              </w:rPr>
              <w:t>Self</w:t>
            </w:r>
            <w:proofErr w:type="spellEnd"/>
            <w:r w:rsidRPr="00C25A3D">
              <w:rPr>
                <w:color w:val="000000"/>
                <w:sz w:val="22"/>
              </w:rPr>
              <w:t>+1 Rates [(m)x(n)]</w:t>
            </w:r>
          </w:p>
        </w:tc>
        <w:tc>
          <w:tcPr>
            <w:tcW w:w="0" w:type="auto"/>
            <w:noWrap/>
          </w:tcPr>
          <w:p w14:paraId="1F5CDF72" w14:textId="77777777" w:rsidR="002A1AB3" w:rsidRPr="00C25A3D" w:rsidRDefault="002A1AB3" w:rsidP="00005803">
            <w:pPr>
              <w:spacing w:after="0"/>
              <w:jc w:val="right"/>
              <w:rPr>
                <w:color w:val="000000"/>
                <w:sz w:val="22"/>
              </w:rPr>
            </w:pPr>
            <w:r w:rsidRPr="00C25A3D">
              <w:rPr>
                <w:color w:val="000000"/>
                <w:sz w:val="22"/>
              </w:rPr>
              <w:t>$153.48</w:t>
            </w:r>
          </w:p>
        </w:tc>
      </w:tr>
      <w:tr w:rsidR="002A1AB3" w:rsidRPr="00C25A3D" w14:paraId="23BEEA45" w14:textId="77777777" w:rsidTr="002A1AB3">
        <w:trPr>
          <w:trHeight w:val="86"/>
        </w:trPr>
        <w:tc>
          <w:tcPr>
            <w:tcW w:w="0" w:type="auto"/>
            <w:noWrap/>
            <w:hideMark/>
          </w:tcPr>
          <w:p w14:paraId="747AC1C3" w14:textId="77777777" w:rsidR="002A1AB3" w:rsidRPr="00C25A3D" w:rsidRDefault="002A1AB3" w:rsidP="00005803">
            <w:pPr>
              <w:spacing w:after="0"/>
              <w:rPr>
                <w:color w:val="000000"/>
                <w:sz w:val="22"/>
              </w:rPr>
            </w:pPr>
            <w:r w:rsidRPr="00C25A3D">
              <w:rPr>
                <w:color w:val="000000"/>
                <w:sz w:val="22"/>
              </w:rPr>
              <w:t>p.</w:t>
            </w:r>
          </w:p>
        </w:tc>
        <w:tc>
          <w:tcPr>
            <w:tcW w:w="0" w:type="auto"/>
            <w:noWrap/>
            <w:hideMark/>
          </w:tcPr>
          <w:p w14:paraId="24684722" w14:textId="77777777" w:rsidR="002A1AB3" w:rsidRPr="00C25A3D" w:rsidRDefault="002A1AB3" w:rsidP="00005803">
            <w:pPr>
              <w:spacing w:after="0"/>
              <w:rPr>
                <w:color w:val="000000"/>
                <w:sz w:val="22"/>
              </w:rPr>
            </w:pPr>
            <w:r w:rsidRPr="00C25A3D">
              <w:rPr>
                <w:color w:val="000000"/>
                <w:sz w:val="22"/>
              </w:rPr>
              <w:t>Family/Self Ratio</w:t>
            </w:r>
          </w:p>
        </w:tc>
        <w:tc>
          <w:tcPr>
            <w:tcW w:w="0" w:type="auto"/>
            <w:noWrap/>
            <w:hideMark/>
          </w:tcPr>
          <w:p w14:paraId="4F7DAF67" w14:textId="77777777" w:rsidR="002A1AB3" w:rsidRPr="00C25A3D" w:rsidRDefault="002A1AB3" w:rsidP="00005803">
            <w:pPr>
              <w:spacing w:after="0"/>
              <w:jc w:val="right"/>
              <w:rPr>
                <w:color w:val="000000"/>
                <w:sz w:val="22"/>
              </w:rPr>
            </w:pPr>
            <w:r w:rsidRPr="00C25A3D">
              <w:rPr>
                <w:color w:val="000000"/>
                <w:sz w:val="22"/>
              </w:rPr>
              <w:t>2.6</w:t>
            </w:r>
          </w:p>
        </w:tc>
      </w:tr>
      <w:tr w:rsidR="002A1AB3" w:rsidRPr="00C25A3D" w14:paraId="4A8200A8" w14:textId="77777777" w:rsidTr="002A1AB3">
        <w:trPr>
          <w:trHeight w:val="86"/>
        </w:trPr>
        <w:tc>
          <w:tcPr>
            <w:tcW w:w="0" w:type="auto"/>
            <w:noWrap/>
            <w:hideMark/>
          </w:tcPr>
          <w:p w14:paraId="6E2E2976" w14:textId="77777777" w:rsidR="002A1AB3" w:rsidRPr="00C25A3D" w:rsidRDefault="002A1AB3" w:rsidP="00005803">
            <w:pPr>
              <w:spacing w:after="0"/>
              <w:rPr>
                <w:color w:val="000000"/>
                <w:sz w:val="22"/>
              </w:rPr>
            </w:pPr>
            <w:r w:rsidRPr="00C25A3D">
              <w:rPr>
                <w:color w:val="000000"/>
                <w:sz w:val="22"/>
              </w:rPr>
              <w:t>q.</w:t>
            </w:r>
          </w:p>
        </w:tc>
        <w:tc>
          <w:tcPr>
            <w:tcW w:w="0" w:type="auto"/>
            <w:noWrap/>
            <w:hideMark/>
          </w:tcPr>
          <w:p w14:paraId="7BF9903F" w14:textId="77777777" w:rsidR="002A1AB3" w:rsidRPr="00C25A3D" w:rsidRDefault="002A1AB3" w:rsidP="00005803">
            <w:pPr>
              <w:spacing w:after="0"/>
              <w:rPr>
                <w:color w:val="000000"/>
                <w:sz w:val="22"/>
              </w:rPr>
            </w:pPr>
            <w:r w:rsidRPr="00C25A3D">
              <w:rPr>
                <w:color w:val="000000"/>
                <w:sz w:val="22"/>
              </w:rPr>
              <w:t>Family Rates [(m) x (p)]</w:t>
            </w:r>
          </w:p>
        </w:tc>
        <w:tc>
          <w:tcPr>
            <w:tcW w:w="0" w:type="auto"/>
            <w:noWrap/>
            <w:hideMark/>
          </w:tcPr>
          <w:p w14:paraId="301FAECF" w14:textId="77777777" w:rsidR="002A1AB3" w:rsidRPr="00C25A3D" w:rsidRDefault="002A1AB3" w:rsidP="00005803">
            <w:pPr>
              <w:spacing w:after="0"/>
              <w:jc w:val="right"/>
              <w:rPr>
                <w:color w:val="000000"/>
                <w:sz w:val="22"/>
              </w:rPr>
            </w:pPr>
            <w:r w:rsidRPr="00C25A3D">
              <w:rPr>
                <w:color w:val="000000"/>
                <w:sz w:val="22"/>
              </w:rPr>
              <w:t xml:space="preserve">$210.03 </w:t>
            </w:r>
          </w:p>
        </w:tc>
      </w:tr>
      <w:tr w:rsidR="002A1AB3" w:rsidRPr="00C25A3D" w14:paraId="565C8D5D" w14:textId="77777777" w:rsidTr="002A1AB3">
        <w:trPr>
          <w:trHeight w:val="86"/>
        </w:trPr>
        <w:tc>
          <w:tcPr>
            <w:tcW w:w="0" w:type="auto"/>
            <w:noWrap/>
            <w:hideMark/>
          </w:tcPr>
          <w:p w14:paraId="7860157A" w14:textId="77777777" w:rsidR="002A1AB3" w:rsidRPr="00C25A3D" w:rsidRDefault="002A1AB3" w:rsidP="00005803">
            <w:pPr>
              <w:spacing w:after="0"/>
              <w:rPr>
                <w:color w:val="000000"/>
                <w:sz w:val="22"/>
              </w:rPr>
            </w:pPr>
            <w:r w:rsidRPr="00C25A3D">
              <w:rPr>
                <w:color w:val="000000"/>
                <w:sz w:val="22"/>
              </w:rPr>
              <w:t>r.</w:t>
            </w:r>
          </w:p>
        </w:tc>
        <w:tc>
          <w:tcPr>
            <w:tcW w:w="0" w:type="auto"/>
            <w:noWrap/>
            <w:hideMark/>
          </w:tcPr>
          <w:p w14:paraId="1924F178" w14:textId="77777777" w:rsidR="002A1AB3" w:rsidRPr="00C25A3D" w:rsidRDefault="002A1AB3" w:rsidP="00005803">
            <w:pPr>
              <w:spacing w:after="0"/>
              <w:rPr>
                <w:color w:val="000000"/>
                <w:sz w:val="22"/>
              </w:rPr>
            </w:pPr>
            <w:r w:rsidRPr="00C25A3D">
              <w:rPr>
                <w:color w:val="000000"/>
                <w:sz w:val="22"/>
              </w:rPr>
              <w:t>Other Discount</w:t>
            </w:r>
          </w:p>
        </w:tc>
        <w:tc>
          <w:tcPr>
            <w:tcW w:w="0" w:type="auto"/>
            <w:noWrap/>
            <w:hideMark/>
          </w:tcPr>
          <w:p w14:paraId="39503DB8" w14:textId="77777777" w:rsidR="002A1AB3" w:rsidRPr="00C25A3D" w:rsidRDefault="002A1AB3" w:rsidP="00005803">
            <w:pPr>
              <w:spacing w:after="0"/>
              <w:jc w:val="right"/>
              <w:rPr>
                <w:color w:val="000000"/>
                <w:sz w:val="22"/>
              </w:rPr>
            </w:pPr>
            <w:r w:rsidRPr="00C25A3D">
              <w:rPr>
                <w:color w:val="000000"/>
                <w:sz w:val="22"/>
              </w:rPr>
              <w:t>1.26%</w:t>
            </w:r>
          </w:p>
        </w:tc>
      </w:tr>
      <w:tr w:rsidR="002A1AB3" w:rsidRPr="00C25A3D" w14:paraId="77C6899B" w14:textId="77777777" w:rsidTr="002A1AB3">
        <w:trPr>
          <w:trHeight w:val="86"/>
        </w:trPr>
        <w:tc>
          <w:tcPr>
            <w:tcW w:w="0" w:type="auto"/>
            <w:noWrap/>
            <w:hideMark/>
          </w:tcPr>
          <w:p w14:paraId="37A81A9A" w14:textId="77777777" w:rsidR="002A1AB3" w:rsidRPr="00C25A3D" w:rsidRDefault="002A1AB3" w:rsidP="00005803">
            <w:pPr>
              <w:spacing w:after="0"/>
              <w:rPr>
                <w:color w:val="000000"/>
                <w:sz w:val="22"/>
              </w:rPr>
            </w:pPr>
            <w:r w:rsidRPr="00C25A3D">
              <w:rPr>
                <w:color w:val="000000"/>
                <w:sz w:val="22"/>
              </w:rPr>
              <w:t>s.</w:t>
            </w:r>
          </w:p>
        </w:tc>
        <w:tc>
          <w:tcPr>
            <w:tcW w:w="0" w:type="auto"/>
            <w:noWrap/>
            <w:hideMark/>
          </w:tcPr>
          <w:p w14:paraId="47115C6A" w14:textId="77777777" w:rsidR="002A1AB3" w:rsidRPr="00C25A3D" w:rsidRDefault="002A1AB3" w:rsidP="00005803">
            <w:pPr>
              <w:spacing w:after="0"/>
              <w:rPr>
                <w:color w:val="000000"/>
                <w:sz w:val="22"/>
              </w:rPr>
            </w:pPr>
            <w:r w:rsidRPr="00C25A3D">
              <w:rPr>
                <w:color w:val="000000"/>
                <w:sz w:val="22"/>
              </w:rPr>
              <w:t>Rates After Discount                                   Self</w:t>
            </w:r>
          </w:p>
        </w:tc>
        <w:tc>
          <w:tcPr>
            <w:tcW w:w="0" w:type="auto"/>
            <w:noWrap/>
            <w:hideMark/>
          </w:tcPr>
          <w:p w14:paraId="00131984" w14:textId="77777777" w:rsidR="002A1AB3" w:rsidRPr="00C25A3D" w:rsidRDefault="002A1AB3" w:rsidP="00005803">
            <w:pPr>
              <w:spacing w:after="0"/>
              <w:jc w:val="right"/>
              <w:rPr>
                <w:color w:val="000000"/>
                <w:sz w:val="22"/>
              </w:rPr>
            </w:pPr>
            <w:r w:rsidRPr="00C25A3D">
              <w:rPr>
                <w:color w:val="000000"/>
                <w:sz w:val="22"/>
              </w:rPr>
              <w:t xml:space="preserve">$79.76 </w:t>
            </w:r>
          </w:p>
        </w:tc>
      </w:tr>
      <w:tr w:rsidR="002A1AB3" w:rsidRPr="00C25A3D" w14:paraId="5B759DEA" w14:textId="77777777" w:rsidTr="002A1AB3">
        <w:trPr>
          <w:trHeight w:val="86"/>
        </w:trPr>
        <w:tc>
          <w:tcPr>
            <w:tcW w:w="0" w:type="auto"/>
            <w:noWrap/>
          </w:tcPr>
          <w:p w14:paraId="169A0968" w14:textId="77777777" w:rsidR="002A1AB3" w:rsidRPr="00C25A3D" w:rsidRDefault="002A1AB3" w:rsidP="00005803">
            <w:pPr>
              <w:spacing w:after="0"/>
              <w:rPr>
                <w:color w:val="000000"/>
                <w:sz w:val="22"/>
              </w:rPr>
            </w:pPr>
          </w:p>
        </w:tc>
        <w:tc>
          <w:tcPr>
            <w:tcW w:w="0" w:type="auto"/>
            <w:noWrap/>
          </w:tcPr>
          <w:p w14:paraId="2E6792E7" w14:textId="77777777" w:rsidR="002A1AB3" w:rsidRPr="00C25A3D" w:rsidRDefault="002A1AB3" w:rsidP="00005803">
            <w:pPr>
              <w:spacing w:after="0"/>
              <w:jc w:val="right"/>
              <w:rPr>
                <w:color w:val="000000"/>
                <w:sz w:val="22"/>
              </w:rPr>
            </w:pPr>
            <w:proofErr w:type="spellStart"/>
            <w:r w:rsidRPr="00C25A3D">
              <w:rPr>
                <w:color w:val="000000"/>
                <w:sz w:val="22"/>
              </w:rPr>
              <w:t>Self</w:t>
            </w:r>
            <w:proofErr w:type="spellEnd"/>
            <w:r w:rsidRPr="00C25A3D">
              <w:rPr>
                <w:color w:val="000000"/>
                <w:sz w:val="22"/>
              </w:rPr>
              <w:t xml:space="preserve">+1 </w:t>
            </w:r>
          </w:p>
        </w:tc>
        <w:tc>
          <w:tcPr>
            <w:tcW w:w="0" w:type="auto"/>
            <w:noWrap/>
          </w:tcPr>
          <w:p w14:paraId="567B83A1" w14:textId="77777777" w:rsidR="002A1AB3" w:rsidRPr="00C25A3D" w:rsidRDefault="002A1AB3" w:rsidP="00005803">
            <w:pPr>
              <w:spacing w:after="0"/>
              <w:jc w:val="right"/>
              <w:rPr>
                <w:color w:val="000000"/>
                <w:sz w:val="22"/>
              </w:rPr>
            </w:pPr>
            <w:r w:rsidRPr="00C25A3D">
              <w:rPr>
                <w:color w:val="000000"/>
                <w:sz w:val="22"/>
              </w:rPr>
              <w:t>$151.55</w:t>
            </w:r>
          </w:p>
        </w:tc>
      </w:tr>
      <w:tr w:rsidR="002A1AB3" w:rsidRPr="00C25A3D" w14:paraId="26D61645" w14:textId="77777777" w:rsidTr="002A1AB3">
        <w:trPr>
          <w:trHeight w:val="86"/>
        </w:trPr>
        <w:tc>
          <w:tcPr>
            <w:tcW w:w="0" w:type="auto"/>
            <w:noWrap/>
            <w:hideMark/>
          </w:tcPr>
          <w:p w14:paraId="4A37FF76" w14:textId="77777777" w:rsidR="002A1AB3" w:rsidRPr="00C25A3D" w:rsidRDefault="002A1AB3" w:rsidP="00005803">
            <w:pPr>
              <w:spacing w:after="0"/>
              <w:rPr>
                <w:color w:val="000000"/>
                <w:sz w:val="22"/>
              </w:rPr>
            </w:pPr>
          </w:p>
        </w:tc>
        <w:tc>
          <w:tcPr>
            <w:tcW w:w="0" w:type="auto"/>
            <w:noWrap/>
            <w:hideMark/>
          </w:tcPr>
          <w:p w14:paraId="61502975" w14:textId="77777777" w:rsidR="002A1AB3" w:rsidRPr="00C25A3D" w:rsidRDefault="002A1AB3" w:rsidP="00005803">
            <w:pPr>
              <w:spacing w:after="0"/>
              <w:jc w:val="right"/>
              <w:rPr>
                <w:color w:val="000000"/>
                <w:sz w:val="22"/>
              </w:rPr>
            </w:pPr>
            <w:r w:rsidRPr="00C25A3D">
              <w:rPr>
                <w:color w:val="000000"/>
                <w:sz w:val="22"/>
              </w:rPr>
              <w:t>Family</w:t>
            </w:r>
          </w:p>
        </w:tc>
        <w:tc>
          <w:tcPr>
            <w:tcW w:w="0" w:type="auto"/>
            <w:noWrap/>
            <w:hideMark/>
          </w:tcPr>
          <w:p w14:paraId="5B53544E" w14:textId="77777777" w:rsidR="002A1AB3" w:rsidRPr="00C25A3D" w:rsidRDefault="002A1AB3" w:rsidP="00005803">
            <w:pPr>
              <w:spacing w:after="0"/>
              <w:jc w:val="right"/>
              <w:rPr>
                <w:color w:val="000000"/>
                <w:sz w:val="22"/>
              </w:rPr>
            </w:pPr>
            <w:r w:rsidRPr="00C25A3D">
              <w:rPr>
                <w:color w:val="000000"/>
                <w:sz w:val="22"/>
              </w:rPr>
              <w:t xml:space="preserve">$207.38 </w:t>
            </w:r>
          </w:p>
        </w:tc>
      </w:tr>
    </w:tbl>
    <w:p w14:paraId="72BC5148" w14:textId="06CBB45A" w:rsidR="003E6F23" w:rsidRPr="00C25A3D" w:rsidRDefault="003E6F23" w:rsidP="009430DB">
      <w:pPr>
        <w:rPr>
          <w:sz w:val="20"/>
          <w:szCs w:val="20"/>
        </w:rPr>
      </w:pPr>
      <w:r w:rsidRPr="00C25A3D">
        <w:rPr>
          <w:sz w:val="20"/>
          <w:szCs w:val="20"/>
        </w:rPr>
        <w:t xml:space="preserve">* The same set of completion factors </w:t>
      </w:r>
      <w:r w:rsidR="00E61A1C">
        <w:rPr>
          <w:sz w:val="20"/>
          <w:szCs w:val="20"/>
        </w:rPr>
        <w:t>must</w:t>
      </w:r>
      <w:r w:rsidRPr="00C25A3D">
        <w:rPr>
          <w:sz w:val="20"/>
          <w:szCs w:val="20"/>
        </w:rPr>
        <w:t xml:space="preserve"> be supported through the documentation of your rating methodology.</w:t>
      </w:r>
    </w:p>
    <w:p w14:paraId="05B189A0" w14:textId="360CE6AD" w:rsidR="003E6F23" w:rsidRPr="00C25A3D" w:rsidRDefault="003E6F23" w:rsidP="009430DB">
      <w:pPr>
        <w:rPr>
          <w:sz w:val="20"/>
          <w:szCs w:val="20"/>
        </w:rPr>
      </w:pPr>
      <w:r w:rsidRPr="00C25A3D">
        <w:rPr>
          <w:sz w:val="20"/>
          <w:szCs w:val="20"/>
        </w:rPr>
        <w:t xml:space="preserve">** The trend factor </w:t>
      </w:r>
      <w:r w:rsidR="00E61A1C">
        <w:rPr>
          <w:sz w:val="20"/>
          <w:szCs w:val="20"/>
        </w:rPr>
        <w:t>must</w:t>
      </w:r>
      <w:r w:rsidRPr="00C25A3D">
        <w:rPr>
          <w:sz w:val="20"/>
          <w:szCs w:val="20"/>
        </w:rPr>
        <w:t xml:space="preserve"> be supported through the documentation of your rating methodology.</w:t>
      </w:r>
    </w:p>
    <w:p w14:paraId="2BE1E1C8" w14:textId="495FAF53" w:rsidR="003E6F23" w:rsidRPr="00C25A3D" w:rsidRDefault="003E6F23" w:rsidP="009430DB">
      <w:pPr>
        <w:rPr>
          <w:sz w:val="20"/>
          <w:szCs w:val="20"/>
        </w:rPr>
      </w:pPr>
      <w:r w:rsidRPr="00C25A3D">
        <w:rPr>
          <w:sz w:val="20"/>
          <w:szCs w:val="20"/>
        </w:rPr>
        <w:t xml:space="preserve">*** The administrative factor </w:t>
      </w:r>
      <w:r w:rsidR="00E61A1C">
        <w:rPr>
          <w:sz w:val="20"/>
          <w:szCs w:val="20"/>
        </w:rPr>
        <w:t>must</w:t>
      </w:r>
      <w:r w:rsidRPr="00C25A3D">
        <w:rPr>
          <w:sz w:val="20"/>
          <w:szCs w:val="20"/>
        </w:rPr>
        <w:t xml:space="preserve"> be supported through the documentation of your rating methodology.</w:t>
      </w:r>
    </w:p>
    <w:p w14:paraId="79CF6DD3" w14:textId="77777777" w:rsidR="005A71E4" w:rsidRPr="00C25A3D" w:rsidRDefault="009430DB">
      <w:pPr>
        <w:spacing w:after="160" w:line="259" w:lineRule="auto"/>
        <w:rPr>
          <w:sz w:val="20"/>
          <w:szCs w:val="20"/>
        </w:rPr>
        <w:sectPr w:rsidR="005A71E4" w:rsidRPr="00C25A3D" w:rsidSect="00BB4B6F">
          <w:headerReference w:type="default" r:id="rId14"/>
          <w:footnotePr>
            <w:numRestart w:val="eachSect"/>
          </w:footnotePr>
          <w:endnotePr>
            <w:numFmt w:val="decimal"/>
          </w:endnotePr>
          <w:pgSz w:w="12240" w:h="15840"/>
          <w:pgMar w:top="720" w:right="1080" w:bottom="720" w:left="1080" w:header="720" w:footer="720" w:gutter="0"/>
          <w:cols w:space="720"/>
        </w:sectPr>
      </w:pPr>
      <w:r w:rsidRPr="00C25A3D">
        <w:rPr>
          <w:sz w:val="20"/>
          <w:szCs w:val="20"/>
        </w:rPr>
        <w:br w:type="page"/>
      </w:r>
    </w:p>
    <w:p w14:paraId="4060B3C5" w14:textId="77777777" w:rsidR="00A1018E" w:rsidRPr="00C25A3D" w:rsidRDefault="00A1018E" w:rsidP="00F14451">
      <w:pPr>
        <w:pStyle w:val="Heading1"/>
      </w:pPr>
      <w:bookmarkStart w:id="14" w:name="_Hlk97027455"/>
      <w:bookmarkStart w:id="15" w:name="_Toc196117762"/>
      <w:r w:rsidRPr="00C25A3D">
        <w:lastRenderedPageBreak/>
        <w:t>Attachment IIIB, Section 1 – General Questionnaire</w:t>
      </w:r>
      <w:bookmarkEnd w:id="14"/>
      <w:bookmarkEnd w:id="15"/>
    </w:p>
    <w:p w14:paraId="34ED8D93" w14:textId="26F14B67" w:rsidR="009430DB" w:rsidRPr="00C25A3D" w:rsidRDefault="003A511A" w:rsidP="00F14451">
      <w:pPr>
        <w:pStyle w:val="Heading2"/>
      </w:pPr>
      <w:bookmarkStart w:id="16" w:name="_Toc196117763"/>
      <w:r w:rsidRPr="00C25A3D">
        <w:t>General Questions</w:t>
      </w:r>
      <w:bookmarkEnd w:id="16"/>
    </w:p>
    <w:p w14:paraId="74B706CB" w14:textId="36188130" w:rsidR="00D60D7C" w:rsidRPr="00C25A3D" w:rsidRDefault="00D60D7C" w:rsidP="00F14451">
      <w:pPr>
        <w:widowControl w:val="0"/>
        <w:tabs>
          <w:tab w:val="left" w:pos="-1440"/>
          <w:tab w:val="left" w:pos="-720"/>
          <w:tab w:val="left" w:pos="720"/>
          <w:tab w:val="left" w:pos="1320"/>
          <w:tab w:val="left" w:pos="1920"/>
          <w:tab w:val="left" w:pos="3480"/>
        </w:tabs>
        <w:spacing w:after="120" w:line="240" w:lineRule="auto"/>
        <w:ind w:left="1440" w:hanging="1440"/>
        <w:rPr>
          <w:rFonts w:eastAsia="Times New Roman" w:cs="Times New Roman"/>
          <w:snapToGrid w:val="0"/>
          <w:szCs w:val="20"/>
        </w:rPr>
      </w:pPr>
      <w:r w:rsidRPr="00C25A3D">
        <w:rPr>
          <w:rFonts w:eastAsia="Times New Roman" w:cs="Times New Roman"/>
          <w:snapToGrid w:val="0"/>
          <w:szCs w:val="20"/>
        </w:rPr>
        <w:t>QG1.</w:t>
      </w:r>
      <w:r w:rsidRPr="00C25A3D">
        <w:rPr>
          <w:rFonts w:eastAsia="Times New Roman" w:cs="Times New Roman"/>
          <w:snapToGrid w:val="0"/>
          <w:szCs w:val="20"/>
        </w:rPr>
        <w:tab/>
        <w:t xml:space="preserve">What method of community rating did you use in your </w:t>
      </w:r>
      <w:r w:rsidR="005721AA">
        <w:rPr>
          <w:rFonts w:eastAsia="Times New Roman" w:cs="Times New Roman"/>
          <w:snapToGrid w:val="0"/>
          <w:szCs w:val="20"/>
        </w:rPr>
        <w:t>2026</w:t>
      </w:r>
      <w:r w:rsidRPr="00C25A3D">
        <w:rPr>
          <w:rFonts w:eastAsia="Times New Roman" w:cs="Times New Roman"/>
          <w:snapToGrid w:val="0"/>
          <w:szCs w:val="20"/>
        </w:rPr>
        <w:t xml:space="preserve"> rate proposal?</w:t>
      </w:r>
    </w:p>
    <w:p w14:paraId="27DE3DC1" w14:textId="77777777" w:rsidR="00D60D7C" w:rsidRPr="00C25A3D" w:rsidRDefault="00D60D7C" w:rsidP="00F14451">
      <w:pPr>
        <w:widowControl w:val="0"/>
        <w:tabs>
          <w:tab w:val="left" w:pos="-1440"/>
          <w:tab w:val="left" w:pos="-720"/>
          <w:tab w:val="left" w:pos="720"/>
          <w:tab w:val="left" w:pos="1320"/>
          <w:tab w:val="left" w:pos="192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t>TCR (Traditional Community Rating)</w:t>
      </w:r>
    </w:p>
    <w:p w14:paraId="13F3E07F" w14:textId="77777777" w:rsidR="00D60D7C" w:rsidRPr="00C25A3D" w:rsidRDefault="00D60D7C" w:rsidP="00F14451">
      <w:pPr>
        <w:widowControl w:val="0"/>
        <w:tabs>
          <w:tab w:val="left" w:pos="-1440"/>
          <w:tab w:val="left" w:pos="-720"/>
          <w:tab w:val="left" w:pos="720"/>
          <w:tab w:val="left" w:pos="1320"/>
          <w:tab w:val="left" w:pos="192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Standard (Book) Rating</w:t>
      </w:r>
    </w:p>
    <w:p w14:paraId="0DF81147" w14:textId="77777777" w:rsidR="00D60D7C" w:rsidRPr="00C25A3D" w:rsidRDefault="00D60D7C" w:rsidP="00F14451">
      <w:pPr>
        <w:widowControl w:val="0"/>
        <w:tabs>
          <w:tab w:val="left" w:pos="-1440"/>
          <w:tab w:val="left" w:pos="-720"/>
          <w:tab w:val="left" w:pos="720"/>
          <w:tab w:val="left" w:pos="1320"/>
          <w:tab w:val="left" w:pos="192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Variable (Group Specific) Rating </w:t>
      </w:r>
    </w:p>
    <w:p w14:paraId="00BB798F" w14:textId="77777777" w:rsidR="00D60D7C" w:rsidRPr="00C25A3D" w:rsidRDefault="00D60D7C" w:rsidP="00F14451">
      <w:pPr>
        <w:widowControl w:val="0"/>
        <w:tabs>
          <w:tab w:val="left" w:pos="-1440"/>
          <w:tab w:val="left" w:pos="-720"/>
          <w:tab w:val="left" w:pos="720"/>
          <w:tab w:val="left" w:pos="1320"/>
          <w:tab w:val="left" w:pos="192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t xml:space="preserve">CRC (Community Rating </w:t>
      </w:r>
      <w:proofErr w:type="gramStart"/>
      <w:r w:rsidRPr="00C25A3D">
        <w:rPr>
          <w:rFonts w:eastAsia="Times New Roman" w:cs="Times New Roman"/>
          <w:snapToGrid w:val="0"/>
          <w:szCs w:val="20"/>
        </w:rPr>
        <w:t>By</w:t>
      </w:r>
      <w:proofErr w:type="gramEnd"/>
      <w:r w:rsidRPr="00C25A3D">
        <w:rPr>
          <w:rFonts w:eastAsia="Times New Roman" w:cs="Times New Roman"/>
          <w:snapToGrid w:val="0"/>
          <w:szCs w:val="20"/>
        </w:rPr>
        <w:t xml:space="preserve"> Class)</w:t>
      </w:r>
    </w:p>
    <w:p w14:paraId="33330F3C" w14:textId="77777777" w:rsidR="00D60D7C" w:rsidRPr="00C25A3D" w:rsidRDefault="00D60D7C" w:rsidP="00F14451">
      <w:pPr>
        <w:widowControl w:val="0"/>
        <w:tabs>
          <w:tab w:val="left" w:pos="-1440"/>
          <w:tab w:val="left" w:pos="-720"/>
          <w:tab w:val="left" w:pos="720"/>
          <w:tab w:val="left" w:pos="1320"/>
          <w:tab w:val="left" w:pos="192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t>ACR (Adjusted Community Rating)</w:t>
      </w:r>
    </w:p>
    <w:p w14:paraId="1CA3FC74" w14:textId="25D15BB3" w:rsidR="00D60D7C" w:rsidRPr="00C25A3D" w:rsidRDefault="00D60D7C" w:rsidP="00F14451">
      <w:pPr>
        <w:widowControl w:val="0"/>
        <w:tabs>
          <w:tab w:val="left" w:pos="-1440"/>
          <w:tab w:val="left" w:pos="-720"/>
          <w:tab w:val="left" w:pos="720"/>
          <w:tab w:val="left" w:pos="1320"/>
          <w:tab w:val="left" w:pos="1680"/>
          <w:tab w:val="left" w:pos="1920"/>
          <w:tab w:val="left" w:pos="2280"/>
          <w:tab w:val="left" w:pos="3480"/>
        </w:tabs>
        <w:spacing w:after="120" w:line="240" w:lineRule="auto"/>
        <w:ind w:left="720" w:hanging="720"/>
        <w:rPr>
          <w:rFonts w:eastAsia="Times New Roman" w:cs="Times New Roman"/>
          <w:snapToGrid w:val="0"/>
          <w:szCs w:val="20"/>
        </w:rPr>
      </w:pPr>
      <w:r w:rsidRPr="00C25A3D">
        <w:rPr>
          <w:rFonts w:eastAsia="Times New Roman" w:cs="Times New Roman"/>
          <w:snapToGrid w:val="0"/>
          <w:szCs w:val="20"/>
        </w:rPr>
        <w:t>QG2.</w:t>
      </w:r>
      <w:r w:rsidRPr="00C25A3D">
        <w:rPr>
          <w:rFonts w:eastAsia="Times New Roman" w:cs="Times New Roman"/>
          <w:snapToGrid w:val="0"/>
          <w:szCs w:val="20"/>
        </w:rPr>
        <w:tab/>
        <w:t xml:space="preserve">Is the method you have used for the </w:t>
      </w:r>
      <w:r w:rsidR="005721AA">
        <w:rPr>
          <w:rFonts w:eastAsia="Times New Roman" w:cs="Times New Roman"/>
          <w:snapToGrid w:val="0"/>
          <w:szCs w:val="20"/>
        </w:rPr>
        <w:t>2026</w:t>
      </w:r>
      <w:r w:rsidRPr="00C25A3D">
        <w:rPr>
          <w:rFonts w:eastAsia="Times New Roman" w:cs="Times New Roman"/>
          <w:snapToGrid w:val="0"/>
          <w:szCs w:val="20"/>
        </w:rPr>
        <w:t xml:space="preserve"> reconciliation the same as the method used in the </w:t>
      </w:r>
      <w:r w:rsidR="005721AA">
        <w:rPr>
          <w:rFonts w:eastAsia="Times New Roman" w:cs="Times New Roman"/>
          <w:snapToGrid w:val="0"/>
          <w:szCs w:val="20"/>
        </w:rPr>
        <w:t>2026</w:t>
      </w:r>
      <w:r w:rsidRPr="00C25A3D">
        <w:rPr>
          <w:rFonts w:eastAsia="Times New Roman" w:cs="Times New Roman"/>
          <w:snapToGrid w:val="0"/>
          <w:szCs w:val="20"/>
        </w:rPr>
        <w:t xml:space="preserve"> proposal?</w:t>
      </w:r>
    </w:p>
    <w:p w14:paraId="5A18A36A" w14:textId="3FC58E7F" w:rsidR="00D60D7C" w:rsidRPr="00C25A3D" w:rsidRDefault="00D60D7C" w:rsidP="00F14451">
      <w:pPr>
        <w:widowControl w:val="0"/>
        <w:tabs>
          <w:tab w:val="left" w:pos="-1440"/>
          <w:tab w:val="left" w:pos="-720"/>
          <w:tab w:val="left" w:pos="720"/>
          <w:tab w:val="left" w:pos="1320"/>
          <w:tab w:val="left" w:pos="1680"/>
          <w:tab w:val="left" w:pos="1920"/>
          <w:tab w:val="left" w:pos="228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r>
      <w:r w:rsidR="002E2AAC"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t>N</w:t>
      </w:r>
      <w:r w:rsidR="002E2AAC" w:rsidRPr="00C25A3D">
        <w:rPr>
          <w:rFonts w:eastAsia="Times New Roman" w:cs="Times New Roman"/>
          <w:snapToGrid w:val="0"/>
          <w:szCs w:val="20"/>
        </w:rPr>
        <w:t>o</w:t>
      </w:r>
    </w:p>
    <w:p w14:paraId="2C8BE7CB" w14:textId="443AC837" w:rsidR="00F14451" w:rsidRPr="00C25A3D" w:rsidRDefault="00D60D7C" w:rsidP="00F14451">
      <w:pPr>
        <w:widowControl w:val="0"/>
        <w:tabs>
          <w:tab w:val="left" w:pos="-1440"/>
          <w:tab w:val="left" w:pos="-720"/>
          <w:tab w:val="left" w:pos="720"/>
          <w:tab w:val="left" w:pos="1320"/>
          <w:tab w:val="left" w:pos="1680"/>
          <w:tab w:val="left" w:pos="1920"/>
          <w:tab w:val="left" w:pos="2280"/>
          <w:tab w:val="left" w:pos="3480"/>
        </w:tabs>
        <w:spacing w:line="240" w:lineRule="auto"/>
        <w:ind w:left="1440" w:hanging="720"/>
        <w:rPr>
          <w:rFonts w:eastAsia="Times New Roman" w:cs="Times New Roman"/>
          <w:snapToGrid w:val="0"/>
          <w:szCs w:val="20"/>
        </w:rPr>
      </w:pPr>
      <w:r w:rsidRPr="00C25A3D">
        <w:rPr>
          <w:rFonts w:eastAsia="Times New Roman" w:cs="Times New Roman"/>
          <w:snapToGrid w:val="0"/>
          <w:szCs w:val="20"/>
        </w:rPr>
        <w:t xml:space="preserve">If </w:t>
      </w:r>
      <w:proofErr w:type="gramStart"/>
      <w:r w:rsidRPr="00C25A3D">
        <w:rPr>
          <w:rFonts w:eastAsia="Times New Roman" w:cs="Times New Roman"/>
          <w:snapToGrid w:val="0"/>
          <w:szCs w:val="20"/>
        </w:rPr>
        <w:t>No</w:t>
      </w:r>
      <w:proofErr w:type="gramEnd"/>
      <w:r w:rsidRPr="00C25A3D">
        <w:rPr>
          <w:rFonts w:eastAsia="Times New Roman" w:cs="Times New Roman"/>
          <w:snapToGrid w:val="0"/>
          <w:szCs w:val="20"/>
        </w:rPr>
        <w:t>, explain</w:t>
      </w:r>
    </w:p>
    <w:p w14:paraId="67DF8495" w14:textId="77777777" w:rsidR="00D60D7C" w:rsidRPr="00C25A3D" w:rsidRDefault="00D60D7C" w:rsidP="00F14451">
      <w:pPr>
        <w:widowControl w:val="0"/>
        <w:tabs>
          <w:tab w:val="left" w:pos="-1440"/>
          <w:tab w:val="left" w:pos="-720"/>
          <w:tab w:val="left" w:pos="720"/>
          <w:tab w:val="left" w:pos="1320"/>
          <w:tab w:val="left" w:pos="1680"/>
          <w:tab w:val="left" w:pos="1920"/>
          <w:tab w:val="left" w:pos="2280"/>
          <w:tab w:val="left" w:pos="3480"/>
        </w:tabs>
        <w:spacing w:after="120" w:line="240" w:lineRule="auto"/>
        <w:ind w:left="720" w:hanging="720"/>
        <w:rPr>
          <w:rFonts w:eastAsia="Times New Roman" w:cs="Times New Roman"/>
          <w:snapToGrid w:val="0"/>
          <w:szCs w:val="20"/>
        </w:rPr>
      </w:pPr>
      <w:r w:rsidRPr="00C25A3D">
        <w:rPr>
          <w:rFonts w:eastAsia="Times New Roman" w:cs="Times New Roman"/>
          <w:snapToGrid w:val="0"/>
          <w:szCs w:val="20"/>
        </w:rPr>
        <w:t>QG3.</w:t>
      </w:r>
      <w:r w:rsidRPr="00C25A3D">
        <w:rPr>
          <w:rFonts w:eastAsia="Times New Roman" w:cs="Times New Roman"/>
          <w:snapToGrid w:val="0"/>
          <w:szCs w:val="20"/>
        </w:rPr>
        <w:tab/>
        <w:t>Do your Line 1 rates reflect any tax, fee, or monetary payment imposed on the carrier by a state or local government?</w:t>
      </w:r>
    </w:p>
    <w:p w14:paraId="42EF86D9" w14:textId="5543B022" w:rsidR="00D60D7C" w:rsidRPr="00C25A3D" w:rsidRDefault="00D60D7C" w:rsidP="00F14451">
      <w:pPr>
        <w:widowControl w:val="0"/>
        <w:tabs>
          <w:tab w:val="left" w:pos="-1440"/>
          <w:tab w:val="left" w:pos="-720"/>
          <w:tab w:val="left" w:pos="720"/>
          <w:tab w:val="left" w:pos="1320"/>
          <w:tab w:val="left" w:pos="1680"/>
          <w:tab w:val="left" w:pos="1920"/>
          <w:tab w:val="left" w:pos="228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r>
      <w:r w:rsidR="002E2AAC"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r>
      <w:r w:rsidR="001046E2" w:rsidRPr="00C25A3D">
        <w:rPr>
          <w:rFonts w:eastAsia="Times New Roman" w:cs="Times New Roman"/>
          <w:snapToGrid w:val="0"/>
          <w:szCs w:val="20"/>
        </w:rPr>
        <w:t>No</w:t>
      </w:r>
    </w:p>
    <w:p w14:paraId="11D693B7" w14:textId="77777777" w:rsidR="00D60D7C" w:rsidRPr="00C25A3D" w:rsidRDefault="00D60D7C" w:rsidP="00F14451">
      <w:pPr>
        <w:widowControl w:val="0"/>
        <w:tabs>
          <w:tab w:val="left" w:pos="-1440"/>
          <w:tab w:val="left" w:pos="-720"/>
          <w:tab w:val="left" w:pos="720"/>
          <w:tab w:val="left" w:pos="1320"/>
          <w:tab w:val="left" w:pos="1680"/>
          <w:tab w:val="left" w:pos="1920"/>
          <w:tab w:val="left" w:pos="2280"/>
          <w:tab w:val="left" w:pos="3480"/>
        </w:tabs>
        <w:spacing w:after="120" w:line="240" w:lineRule="auto"/>
        <w:ind w:left="720"/>
        <w:rPr>
          <w:rFonts w:eastAsia="Times New Roman" w:cs="Times New Roman"/>
          <w:snapToGrid w:val="0"/>
          <w:szCs w:val="20"/>
        </w:rPr>
      </w:pPr>
      <w:r w:rsidRPr="00C25A3D">
        <w:rPr>
          <w:rFonts w:eastAsia="Times New Roman" w:cs="Times New Roman"/>
          <w:snapToGrid w:val="0"/>
          <w:szCs w:val="20"/>
        </w:rPr>
        <w:t xml:space="preserve">If </w:t>
      </w:r>
      <w:proofErr w:type="gramStart"/>
      <w:r w:rsidRPr="00C25A3D">
        <w:rPr>
          <w:rFonts w:eastAsia="Times New Roman" w:cs="Times New Roman"/>
          <w:snapToGrid w:val="0"/>
          <w:szCs w:val="20"/>
        </w:rPr>
        <w:t>Yes</w:t>
      </w:r>
      <w:proofErr w:type="gramEnd"/>
      <w:r w:rsidRPr="00C25A3D">
        <w:rPr>
          <w:rFonts w:eastAsia="Times New Roman" w:cs="Times New Roman"/>
          <w:snapToGrid w:val="0"/>
          <w:szCs w:val="20"/>
        </w:rPr>
        <w:t>, have you included a negative loading in the Special Benefits Section of the reconciliation?</w:t>
      </w:r>
    </w:p>
    <w:p w14:paraId="078A293B" w14:textId="32E3C086" w:rsidR="00D60D7C" w:rsidRPr="00C25A3D" w:rsidRDefault="00D60D7C" w:rsidP="00F14451">
      <w:pPr>
        <w:widowControl w:val="0"/>
        <w:tabs>
          <w:tab w:val="left" w:pos="-1440"/>
          <w:tab w:val="left" w:pos="-720"/>
          <w:tab w:val="left" w:pos="720"/>
          <w:tab w:val="left" w:pos="1320"/>
          <w:tab w:val="left" w:pos="1680"/>
          <w:tab w:val="left" w:pos="1920"/>
          <w:tab w:val="left" w:pos="228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r>
      <w:r w:rsidR="002E2AAC"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r>
      <w:r w:rsidR="001046E2" w:rsidRPr="00C25A3D">
        <w:rPr>
          <w:rFonts w:eastAsia="Times New Roman" w:cs="Times New Roman"/>
          <w:snapToGrid w:val="0"/>
          <w:szCs w:val="20"/>
        </w:rPr>
        <w:t>No</w:t>
      </w:r>
    </w:p>
    <w:p w14:paraId="26359B37" w14:textId="77777777" w:rsidR="00D60D7C" w:rsidRPr="00C25A3D" w:rsidRDefault="00D60D7C" w:rsidP="00F14451">
      <w:pPr>
        <w:widowControl w:val="0"/>
        <w:tabs>
          <w:tab w:val="left" w:pos="-1440"/>
          <w:tab w:val="left" w:pos="-720"/>
          <w:tab w:val="left" w:pos="720"/>
          <w:tab w:val="left" w:pos="1320"/>
          <w:tab w:val="left" w:pos="1680"/>
          <w:tab w:val="left" w:pos="1920"/>
          <w:tab w:val="left" w:pos="228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ab/>
        <w:t xml:space="preserve">If </w:t>
      </w:r>
      <w:proofErr w:type="gramStart"/>
      <w:r w:rsidRPr="00C25A3D">
        <w:rPr>
          <w:rFonts w:eastAsia="Times New Roman" w:cs="Times New Roman"/>
          <w:snapToGrid w:val="0"/>
          <w:szCs w:val="20"/>
        </w:rPr>
        <w:t>No</w:t>
      </w:r>
      <w:proofErr w:type="gramEnd"/>
      <w:r w:rsidRPr="00C25A3D">
        <w:rPr>
          <w:rFonts w:eastAsia="Times New Roman" w:cs="Times New Roman"/>
          <w:snapToGrid w:val="0"/>
          <w:szCs w:val="20"/>
        </w:rPr>
        <w:t>, explain why</w:t>
      </w:r>
    </w:p>
    <w:p w14:paraId="1BBCA052" w14:textId="77777777" w:rsidR="00D60D7C" w:rsidRPr="00C25A3D" w:rsidRDefault="00D60D7C" w:rsidP="00F14451">
      <w:pPr>
        <w:widowControl w:val="0"/>
        <w:tabs>
          <w:tab w:val="left" w:pos="-1440"/>
          <w:tab w:val="left" w:pos="-720"/>
          <w:tab w:val="left" w:pos="720"/>
          <w:tab w:val="left" w:pos="1320"/>
          <w:tab w:val="left" w:pos="1680"/>
          <w:tab w:val="left" w:pos="1920"/>
          <w:tab w:val="left" w:pos="2280"/>
          <w:tab w:val="left" w:pos="3480"/>
        </w:tabs>
        <w:spacing w:after="120" w:line="240" w:lineRule="auto"/>
        <w:ind w:left="720" w:hanging="720"/>
        <w:rPr>
          <w:rFonts w:eastAsia="Times New Roman" w:cs="Times New Roman"/>
          <w:snapToGrid w:val="0"/>
          <w:szCs w:val="20"/>
        </w:rPr>
      </w:pPr>
      <w:r w:rsidRPr="00C25A3D">
        <w:rPr>
          <w:rFonts w:eastAsia="Times New Roman" w:cs="Times New Roman"/>
          <w:snapToGrid w:val="0"/>
          <w:szCs w:val="20"/>
        </w:rPr>
        <w:t>QG4.</w:t>
      </w:r>
      <w:r w:rsidRPr="00C25A3D">
        <w:rPr>
          <w:rFonts w:eastAsia="Times New Roman" w:cs="Times New Roman"/>
          <w:snapToGrid w:val="0"/>
          <w:szCs w:val="20"/>
        </w:rPr>
        <w:tab/>
        <w:t>Are the Special Benefit Loadings given in the reconciliation the same as they were in the proposal?</w:t>
      </w:r>
    </w:p>
    <w:p w14:paraId="15F1DD56" w14:textId="2FF4D8E8" w:rsidR="00D60D7C" w:rsidRPr="00C25A3D" w:rsidRDefault="00D60D7C" w:rsidP="00F14451">
      <w:pPr>
        <w:widowControl w:val="0"/>
        <w:tabs>
          <w:tab w:val="left" w:pos="-1440"/>
          <w:tab w:val="left" w:pos="-720"/>
          <w:tab w:val="left" w:pos="720"/>
          <w:tab w:val="left" w:pos="1320"/>
          <w:tab w:val="left" w:pos="1680"/>
          <w:tab w:val="left" w:pos="1920"/>
          <w:tab w:val="left" w:pos="228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r>
      <w:r w:rsidR="002E2AAC"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r>
      <w:r w:rsidR="001046E2" w:rsidRPr="00C25A3D">
        <w:rPr>
          <w:rFonts w:eastAsia="Times New Roman" w:cs="Times New Roman"/>
          <w:snapToGrid w:val="0"/>
          <w:szCs w:val="20"/>
        </w:rPr>
        <w:t>No</w:t>
      </w:r>
    </w:p>
    <w:p w14:paraId="7211761C" w14:textId="77777777" w:rsidR="00D60D7C" w:rsidRPr="00C25A3D" w:rsidRDefault="00D60D7C" w:rsidP="00F14451">
      <w:pPr>
        <w:widowControl w:val="0"/>
        <w:tabs>
          <w:tab w:val="left" w:pos="-1440"/>
          <w:tab w:val="left" w:pos="-720"/>
          <w:tab w:val="left" w:pos="720"/>
          <w:tab w:val="left" w:pos="1320"/>
          <w:tab w:val="left" w:pos="1680"/>
          <w:tab w:val="left" w:pos="1920"/>
          <w:tab w:val="left" w:pos="2280"/>
          <w:tab w:val="left" w:pos="3480"/>
        </w:tabs>
        <w:spacing w:after="120" w:line="240" w:lineRule="auto"/>
        <w:ind w:left="720"/>
        <w:rPr>
          <w:rFonts w:eastAsia="Times New Roman" w:cs="Times New Roman"/>
          <w:snapToGrid w:val="0"/>
          <w:szCs w:val="20"/>
        </w:rPr>
      </w:pPr>
      <w:r w:rsidRPr="00C25A3D">
        <w:rPr>
          <w:rFonts w:eastAsia="Times New Roman" w:cs="Times New Roman"/>
          <w:snapToGrid w:val="0"/>
          <w:szCs w:val="20"/>
        </w:rPr>
        <w:t xml:space="preserve">If </w:t>
      </w:r>
      <w:proofErr w:type="gramStart"/>
      <w:r w:rsidRPr="00C25A3D">
        <w:rPr>
          <w:rFonts w:eastAsia="Times New Roman" w:cs="Times New Roman"/>
          <w:snapToGrid w:val="0"/>
          <w:szCs w:val="20"/>
        </w:rPr>
        <w:t>No</w:t>
      </w:r>
      <w:proofErr w:type="gramEnd"/>
      <w:r w:rsidRPr="00C25A3D">
        <w:rPr>
          <w:rFonts w:eastAsia="Times New Roman" w:cs="Times New Roman"/>
          <w:snapToGrid w:val="0"/>
          <w:szCs w:val="20"/>
        </w:rPr>
        <w:t>, explain</w:t>
      </w:r>
    </w:p>
    <w:p w14:paraId="57D872A6" w14:textId="77777777" w:rsidR="00D60D7C" w:rsidRPr="00C25A3D" w:rsidRDefault="00D60D7C" w:rsidP="00F14451">
      <w:pPr>
        <w:keepNext/>
        <w:widowControl w:val="0"/>
        <w:tabs>
          <w:tab w:val="left" w:pos="-1440"/>
          <w:tab w:val="left" w:pos="-720"/>
          <w:tab w:val="left" w:pos="720"/>
          <w:tab w:val="left" w:pos="900"/>
          <w:tab w:val="left" w:pos="1680"/>
          <w:tab w:val="left" w:pos="1920"/>
          <w:tab w:val="left" w:pos="2280"/>
          <w:tab w:val="left" w:pos="3480"/>
        </w:tabs>
        <w:spacing w:after="120" w:line="240" w:lineRule="auto"/>
        <w:ind w:left="907" w:hanging="907"/>
        <w:rPr>
          <w:rFonts w:eastAsia="Times New Roman" w:cs="Times New Roman"/>
          <w:snapToGrid w:val="0"/>
          <w:szCs w:val="20"/>
        </w:rPr>
      </w:pPr>
      <w:r w:rsidRPr="00C25A3D">
        <w:rPr>
          <w:rFonts w:eastAsia="Times New Roman" w:cs="Times New Roman"/>
          <w:snapToGrid w:val="0"/>
          <w:szCs w:val="20"/>
        </w:rPr>
        <w:t>QG4A. Do you have any Special Benefit Loadings which are contracted to an outside source?</w:t>
      </w:r>
    </w:p>
    <w:p w14:paraId="65B20346" w14:textId="53C2881E" w:rsidR="00D60D7C" w:rsidRPr="00C25A3D" w:rsidRDefault="00D60D7C" w:rsidP="00F14451">
      <w:pPr>
        <w:widowControl w:val="0"/>
        <w:tabs>
          <w:tab w:val="left" w:pos="-1440"/>
          <w:tab w:val="left" w:pos="-720"/>
          <w:tab w:val="left" w:pos="720"/>
          <w:tab w:val="left" w:pos="1320"/>
          <w:tab w:val="left" w:pos="1680"/>
          <w:tab w:val="left" w:pos="1920"/>
          <w:tab w:val="left" w:pos="2280"/>
          <w:tab w:val="left" w:pos="3480"/>
        </w:tabs>
        <w:spacing w:after="120" w:line="240" w:lineRule="auto"/>
        <w:ind w:left="600" w:firstLine="720"/>
        <w:rPr>
          <w:rFonts w:eastAsia="Times New Roman" w:cs="Times New Roman"/>
          <w:snapToGrid w:val="0"/>
          <w:szCs w:val="20"/>
        </w:rPr>
      </w:pP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r>
      <w:r w:rsidR="002E2AAC"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r>
      <w:r w:rsidR="001046E2" w:rsidRPr="00C25A3D">
        <w:rPr>
          <w:rFonts w:eastAsia="Times New Roman" w:cs="Times New Roman"/>
          <w:snapToGrid w:val="0"/>
          <w:szCs w:val="20"/>
        </w:rPr>
        <w:t>No</w:t>
      </w:r>
    </w:p>
    <w:p w14:paraId="0BA66E32" w14:textId="5CCC5145" w:rsidR="00D60D7C" w:rsidRPr="00C25A3D" w:rsidRDefault="00D60D7C" w:rsidP="00F14451">
      <w:pPr>
        <w:widowControl w:val="0"/>
        <w:tabs>
          <w:tab w:val="left" w:pos="-1440"/>
          <w:tab w:val="left" w:pos="-720"/>
          <w:tab w:val="left" w:pos="720"/>
          <w:tab w:val="left" w:pos="2700"/>
        </w:tabs>
        <w:spacing w:after="120" w:line="240" w:lineRule="auto"/>
        <w:ind w:left="720"/>
        <w:rPr>
          <w:rFonts w:eastAsia="Times New Roman" w:cs="Times New Roman"/>
          <w:snapToGrid w:val="0"/>
          <w:szCs w:val="20"/>
        </w:rPr>
      </w:pPr>
      <w:r w:rsidRPr="00C25A3D">
        <w:rPr>
          <w:rFonts w:eastAsia="Times New Roman" w:cs="Times New Roman"/>
          <w:snapToGrid w:val="0"/>
          <w:szCs w:val="20"/>
        </w:rPr>
        <w:t xml:space="preserve">If </w:t>
      </w:r>
      <w:proofErr w:type="gramStart"/>
      <w:r w:rsidRPr="00C25A3D">
        <w:rPr>
          <w:rFonts w:eastAsia="Times New Roman" w:cs="Times New Roman"/>
          <w:snapToGrid w:val="0"/>
          <w:szCs w:val="20"/>
        </w:rPr>
        <w:t>Yes</w:t>
      </w:r>
      <w:proofErr w:type="gramEnd"/>
      <w:r w:rsidRPr="00C25A3D">
        <w:rPr>
          <w:rFonts w:eastAsia="Times New Roman" w:cs="Times New Roman"/>
          <w:snapToGrid w:val="0"/>
          <w:szCs w:val="20"/>
        </w:rPr>
        <w:t xml:space="preserve">, explain which benefits. </w:t>
      </w:r>
      <w:proofErr w:type="gramStart"/>
      <w:r w:rsidRPr="00C25A3D">
        <w:rPr>
          <w:rFonts w:eastAsia="Times New Roman" w:cs="Times New Roman"/>
          <w:snapToGrid w:val="0"/>
          <w:szCs w:val="20"/>
        </w:rPr>
        <w:t>Also</w:t>
      </w:r>
      <w:proofErr w:type="gramEnd"/>
      <w:r w:rsidRPr="00C25A3D">
        <w:rPr>
          <w:rFonts w:eastAsia="Times New Roman" w:cs="Times New Roman"/>
          <w:snapToGrid w:val="0"/>
          <w:szCs w:val="20"/>
        </w:rPr>
        <w:t xml:space="preserve"> for TCR plans, if </w:t>
      </w:r>
      <w:proofErr w:type="gramStart"/>
      <w:r w:rsidRPr="00C25A3D">
        <w:rPr>
          <w:rFonts w:eastAsia="Times New Roman" w:cs="Times New Roman"/>
          <w:snapToGrid w:val="0"/>
          <w:szCs w:val="20"/>
        </w:rPr>
        <w:t>Yes</w:t>
      </w:r>
      <w:proofErr w:type="gramEnd"/>
      <w:r w:rsidRPr="00C25A3D">
        <w:rPr>
          <w:rFonts w:eastAsia="Times New Roman" w:cs="Times New Roman"/>
          <w:snapToGrid w:val="0"/>
          <w:szCs w:val="20"/>
        </w:rPr>
        <w:t xml:space="preserve"> and an SSSG </w:t>
      </w:r>
      <w:proofErr w:type="gramStart"/>
      <w:r w:rsidRPr="00C25A3D">
        <w:rPr>
          <w:rFonts w:eastAsia="Times New Roman" w:cs="Times New Roman"/>
          <w:snapToGrid w:val="0"/>
          <w:szCs w:val="20"/>
        </w:rPr>
        <w:t>was</w:t>
      </w:r>
      <w:proofErr w:type="gramEnd"/>
      <w:r w:rsidRPr="00C25A3D">
        <w:rPr>
          <w:rFonts w:eastAsia="Times New Roman" w:cs="Times New Roman"/>
          <w:snapToGrid w:val="0"/>
          <w:szCs w:val="20"/>
        </w:rPr>
        <w:t xml:space="preserve"> given a rate discount, the loading for this benefit does not have to be discounted for the FEHB</w:t>
      </w:r>
      <w:r w:rsidR="00E65AB2">
        <w:rPr>
          <w:rFonts w:eastAsia="Times New Roman" w:cs="Times New Roman"/>
          <w:snapToGrid w:val="0"/>
          <w:szCs w:val="20"/>
        </w:rPr>
        <w:t>/PSHB</w:t>
      </w:r>
      <w:r w:rsidRPr="00C25A3D">
        <w:rPr>
          <w:rFonts w:eastAsia="Times New Roman" w:cs="Times New Roman"/>
          <w:snapToGrid w:val="0"/>
          <w:szCs w:val="20"/>
        </w:rPr>
        <w:t xml:space="preserve"> </w:t>
      </w:r>
      <w:proofErr w:type="gramStart"/>
      <w:r w:rsidRPr="00C25A3D">
        <w:rPr>
          <w:rFonts w:eastAsia="Times New Roman" w:cs="Times New Roman"/>
          <w:snapToGrid w:val="0"/>
          <w:szCs w:val="20"/>
        </w:rPr>
        <w:t>as long as</w:t>
      </w:r>
      <w:proofErr w:type="gramEnd"/>
      <w:r w:rsidRPr="00C25A3D">
        <w:rPr>
          <w:rFonts w:eastAsia="Times New Roman" w:cs="Times New Roman"/>
          <w:snapToGrid w:val="0"/>
          <w:szCs w:val="20"/>
        </w:rPr>
        <w:t xml:space="preserve"> the SSSG did not have this benefit.</w:t>
      </w:r>
    </w:p>
    <w:p w14:paraId="264983E3" w14:textId="77777777" w:rsidR="00D60D7C" w:rsidRPr="00C25A3D" w:rsidRDefault="00D60D7C" w:rsidP="00F14451">
      <w:pPr>
        <w:widowControl w:val="0"/>
        <w:spacing w:after="120" w:line="240" w:lineRule="auto"/>
        <w:ind w:left="720" w:hanging="720"/>
        <w:rPr>
          <w:rFonts w:eastAsia="Times New Roman" w:cs="Times New Roman"/>
          <w:snapToGrid w:val="0"/>
          <w:szCs w:val="20"/>
        </w:rPr>
      </w:pPr>
      <w:r w:rsidRPr="00C25A3D">
        <w:rPr>
          <w:rFonts w:eastAsia="Times New Roman" w:cs="Times New Roman"/>
          <w:snapToGrid w:val="0"/>
          <w:szCs w:val="20"/>
        </w:rPr>
        <w:t>QG5.</w:t>
      </w:r>
      <w:r w:rsidRPr="00C25A3D">
        <w:rPr>
          <w:rFonts w:eastAsia="Times New Roman" w:cs="Times New Roman"/>
          <w:snapToGrid w:val="0"/>
          <w:szCs w:val="20"/>
        </w:rPr>
        <w:tab/>
        <w:t>Are you required to file your community rates or rating methodology with any State regulatory agency?</w:t>
      </w:r>
    </w:p>
    <w:p w14:paraId="0245A5BA" w14:textId="60B5ECBF" w:rsidR="00D60D7C" w:rsidRPr="00C25A3D" w:rsidRDefault="00D60D7C" w:rsidP="00F14451">
      <w:pPr>
        <w:widowControl w:val="0"/>
        <w:tabs>
          <w:tab w:val="left" w:pos="-1440"/>
          <w:tab w:val="left" w:pos="-720"/>
          <w:tab w:val="left" w:pos="720"/>
          <w:tab w:val="left" w:pos="1320"/>
          <w:tab w:val="left" w:pos="1680"/>
          <w:tab w:val="left" w:pos="1920"/>
          <w:tab w:val="left" w:pos="228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r>
      <w:r w:rsidR="002E2AAC"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r>
      <w:r w:rsidR="001046E2" w:rsidRPr="00C25A3D">
        <w:rPr>
          <w:rFonts w:eastAsia="Times New Roman" w:cs="Times New Roman"/>
          <w:snapToGrid w:val="0"/>
          <w:szCs w:val="20"/>
        </w:rPr>
        <w:t>No</w:t>
      </w:r>
    </w:p>
    <w:p w14:paraId="4E87C1BD" w14:textId="77777777" w:rsidR="00D60D7C" w:rsidRPr="00C25A3D" w:rsidRDefault="00D60D7C" w:rsidP="00F14451">
      <w:pPr>
        <w:widowControl w:val="0"/>
        <w:tabs>
          <w:tab w:val="left" w:pos="-1440"/>
          <w:tab w:val="left" w:pos="-720"/>
          <w:tab w:val="left" w:pos="720"/>
          <w:tab w:val="left" w:pos="1320"/>
          <w:tab w:val="left" w:pos="1680"/>
          <w:tab w:val="left" w:pos="1920"/>
          <w:tab w:val="left" w:pos="2280"/>
          <w:tab w:val="left" w:pos="3480"/>
        </w:tabs>
        <w:spacing w:after="120" w:line="240" w:lineRule="auto"/>
        <w:ind w:left="720" w:hanging="720"/>
        <w:rPr>
          <w:rFonts w:eastAsia="Times New Roman" w:cs="Times New Roman"/>
          <w:snapToGrid w:val="0"/>
          <w:szCs w:val="20"/>
        </w:rPr>
      </w:pPr>
      <w:r w:rsidRPr="00C25A3D">
        <w:rPr>
          <w:rFonts w:eastAsia="Times New Roman" w:cs="Times New Roman"/>
          <w:snapToGrid w:val="0"/>
          <w:szCs w:val="20"/>
        </w:rPr>
        <w:t>QG6.</w:t>
      </w:r>
      <w:r w:rsidRPr="00C25A3D">
        <w:rPr>
          <w:rFonts w:eastAsia="Times New Roman" w:cs="Times New Roman"/>
          <w:snapToGrid w:val="0"/>
          <w:szCs w:val="20"/>
        </w:rPr>
        <w:tab/>
        <w:t xml:space="preserve">If you answered Yes to QG5, have you highlighted the appropriate community rates on the copy of the insurance department filing that you </w:t>
      </w:r>
      <w:r w:rsidRPr="00C25A3D">
        <w:rPr>
          <w:rFonts w:eastAsia="Times New Roman" w:cs="Times New Roman"/>
          <w:snapToGrid w:val="0"/>
          <w:szCs w:val="20"/>
        </w:rPr>
        <w:lastRenderedPageBreak/>
        <w:t>have enclosed?</w:t>
      </w:r>
    </w:p>
    <w:p w14:paraId="76FE21AD" w14:textId="7705D782" w:rsidR="00D60D7C" w:rsidRPr="00C25A3D" w:rsidRDefault="00D60D7C" w:rsidP="00F14451">
      <w:pPr>
        <w:widowControl w:val="0"/>
        <w:tabs>
          <w:tab w:val="left" w:pos="-1440"/>
          <w:tab w:val="left" w:pos="-720"/>
          <w:tab w:val="left" w:pos="720"/>
          <w:tab w:val="left" w:pos="1320"/>
          <w:tab w:val="left" w:pos="1680"/>
          <w:tab w:val="left" w:pos="1920"/>
          <w:tab w:val="left" w:pos="228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r>
      <w:r w:rsidR="002E2AAC"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r>
      <w:r w:rsidR="001046E2" w:rsidRPr="00C25A3D">
        <w:rPr>
          <w:rFonts w:eastAsia="Times New Roman" w:cs="Times New Roman"/>
          <w:snapToGrid w:val="0"/>
          <w:szCs w:val="20"/>
        </w:rPr>
        <w:t>No</w:t>
      </w:r>
    </w:p>
    <w:p w14:paraId="6AC72093" w14:textId="77777777" w:rsidR="00D60D7C" w:rsidRPr="00C25A3D" w:rsidRDefault="00D60D7C" w:rsidP="00F14451">
      <w:pPr>
        <w:widowControl w:val="0"/>
        <w:tabs>
          <w:tab w:val="left" w:pos="-1440"/>
          <w:tab w:val="left" w:pos="-720"/>
          <w:tab w:val="left" w:pos="720"/>
          <w:tab w:val="left" w:pos="1320"/>
          <w:tab w:val="left" w:pos="1680"/>
          <w:tab w:val="left" w:pos="1920"/>
          <w:tab w:val="left" w:pos="2280"/>
          <w:tab w:val="left" w:pos="3480"/>
        </w:tabs>
        <w:spacing w:after="120" w:line="240" w:lineRule="auto"/>
        <w:ind w:left="720"/>
        <w:rPr>
          <w:rFonts w:eastAsia="Times New Roman" w:cs="Times New Roman"/>
          <w:snapToGrid w:val="0"/>
          <w:szCs w:val="20"/>
        </w:rPr>
      </w:pPr>
      <w:r w:rsidRPr="00C25A3D">
        <w:rPr>
          <w:rFonts w:eastAsia="Times New Roman" w:cs="Times New Roman"/>
          <w:snapToGrid w:val="0"/>
          <w:szCs w:val="20"/>
        </w:rPr>
        <w:t xml:space="preserve">If </w:t>
      </w:r>
      <w:proofErr w:type="gramStart"/>
      <w:r w:rsidRPr="00C25A3D">
        <w:rPr>
          <w:rFonts w:eastAsia="Times New Roman" w:cs="Times New Roman"/>
          <w:snapToGrid w:val="0"/>
          <w:szCs w:val="20"/>
        </w:rPr>
        <w:t>No</w:t>
      </w:r>
      <w:proofErr w:type="gramEnd"/>
      <w:r w:rsidRPr="00C25A3D">
        <w:rPr>
          <w:rFonts w:eastAsia="Times New Roman" w:cs="Times New Roman"/>
          <w:snapToGrid w:val="0"/>
          <w:szCs w:val="20"/>
        </w:rPr>
        <w:t>, explain</w:t>
      </w:r>
    </w:p>
    <w:p w14:paraId="366839BC" w14:textId="77777777" w:rsidR="00D60D7C" w:rsidRPr="00C25A3D" w:rsidRDefault="00D60D7C" w:rsidP="00F14451">
      <w:pPr>
        <w:widowControl w:val="0"/>
        <w:tabs>
          <w:tab w:val="left" w:pos="-1440"/>
          <w:tab w:val="left" w:pos="-720"/>
          <w:tab w:val="left" w:pos="720"/>
          <w:tab w:val="left" w:pos="1320"/>
          <w:tab w:val="left" w:pos="1680"/>
          <w:tab w:val="left" w:pos="1920"/>
          <w:tab w:val="left" w:pos="2280"/>
          <w:tab w:val="left" w:pos="3480"/>
        </w:tabs>
        <w:spacing w:after="120" w:line="240" w:lineRule="auto"/>
        <w:ind w:left="720"/>
        <w:rPr>
          <w:rFonts w:eastAsia="Times New Roman" w:cs="Times New Roman"/>
          <w:snapToGrid w:val="0"/>
          <w:szCs w:val="20"/>
        </w:rPr>
      </w:pPr>
      <w:r w:rsidRPr="00C25A3D">
        <w:rPr>
          <w:rFonts w:eastAsia="Times New Roman" w:cs="Times New Roman"/>
          <w:snapToGrid w:val="0"/>
          <w:szCs w:val="20"/>
        </w:rPr>
        <w:t xml:space="preserve">If </w:t>
      </w:r>
      <w:proofErr w:type="gramStart"/>
      <w:r w:rsidRPr="00C25A3D">
        <w:rPr>
          <w:rFonts w:eastAsia="Times New Roman" w:cs="Times New Roman"/>
          <w:snapToGrid w:val="0"/>
          <w:szCs w:val="20"/>
        </w:rPr>
        <w:t>Yes</w:t>
      </w:r>
      <w:proofErr w:type="gramEnd"/>
      <w:r w:rsidRPr="00C25A3D">
        <w:rPr>
          <w:rFonts w:eastAsia="Times New Roman" w:cs="Times New Roman"/>
          <w:snapToGrid w:val="0"/>
          <w:szCs w:val="20"/>
        </w:rPr>
        <w:t>, what is the page number of the insurance department filing on which the appropriate rates appear (please number the pages by hand if necessary)? __________</w:t>
      </w:r>
    </w:p>
    <w:p w14:paraId="3D8844C3" w14:textId="77777777" w:rsidR="00D60D7C" w:rsidRPr="00C25A3D" w:rsidRDefault="00D60D7C" w:rsidP="00F14451">
      <w:pPr>
        <w:widowControl w:val="0"/>
        <w:tabs>
          <w:tab w:val="left" w:pos="-1440"/>
          <w:tab w:val="left" w:pos="-720"/>
          <w:tab w:val="left" w:pos="720"/>
          <w:tab w:val="left" w:pos="1320"/>
          <w:tab w:val="left" w:pos="1680"/>
          <w:tab w:val="left" w:pos="1920"/>
          <w:tab w:val="left" w:pos="2280"/>
          <w:tab w:val="left" w:pos="3480"/>
        </w:tabs>
        <w:spacing w:after="120" w:line="240" w:lineRule="auto"/>
        <w:ind w:left="720" w:right="630" w:hanging="720"/>
        <w:rPr>
          <w:rFonts w:eastAsia="Times New Roman" w:cs="Times New Roman"/>
          <w:snapToGrid w:val="0"/>
          <w:szCs w:val="20"/>
        </w:rPr>
      </w:pPr>
      <w:r w:rsidRPr="00C25A3D">
        <w:rPr>
          <w:rFonts w:eastAsia="Times New Roman" w:cs="Times New Roman"/>
          <w:snapToGrid w:val="0"/>
          <w:szCs w:val="20"/>
        </w:rPr>
        <w:t>QG7.</w:t>
      </w:r>
      <w:r w:rsidRPr="00C25A3D">
        <w:rPr>
          <w:rFonts w:eastAsia="Times New Roman" w:cs="Times New Roman"/>
          <w:snapToGrid w:val="0"/>
          <w:szCs w:val="20"/>
        </w:rPr>
        <w:tab/>
        <w:t>If you use different rating methods (i.e. TCR, CRC, ACR) for different groups, describe your criteria for the use of each method.</w:t>
      </w:r>
    </w:p>
    <w:p w14:paraId="11AE6073" w14:textId="6A59F3B1" w:rsidR="00D60D7C" w:rsidRPr="00C25A3D" w:rsidRDefault="00D60D7C" w:rsidP="00F14451">
      <w:pPr>
        <w:widowControl w:val="0"/>
        <w:tabs>
          <w:tab w:val="left" w:pos="-1440"/>
          <w:tab w:val="left" w:pos="-720"/>
          <w:tab w:val="left" w:pos="720"/>
          <w:tab w:val="left" w:pos="1320"/>
          <w:tab w:val="left" w:pos="1680"/>
          <w:tab w:val="left" w:pos="1920"/>
          <w:tab w:val="left" w:pos="2280"/>
          <w:tab w:val="left" w:pos="3480"/>
        </w:tabs>
        <w:spacing w:after="120" w:line="240" w:lineRule="auto"/>
        <w:ind w:left="720" w:right="630" w:hanging="720"/>
        <w:rPr>
          <w:rFonts w:eastAsia="Times New Roman" w:cs="Times New Roman"/>
          <w:snapToGrid w:val="0"/>
          <w:szCs w:val="20"/>
        </w:rPr>
      </w:pPr>
      <w:r w:rsidRPr="00C25A3D">
        <w:rPr>
          <w:rFonts w:eastAsia="Times New Roman" w:cs="Times New Roman"/>
          <w:snapToGrid w:val="0"/>
          <w:szCs w:val="20"/>
        </w:rPr>
        <w:t xml:space="preserve">QG8. </w:t>
      </w:r>
      <w:r w:rsidRPr="00C25A3D">
        <w:rPr>
          <w:rFonts w:eastAsia="Times New Roman" w:cs="Times New Roman"/>
          <w:snapToGrid w:val="0"/>
          <w:szCs w:val="20"/>
        </w:rPr>
        <w:tab/>
        <w:t xml:space="preserve">Show the number of </w:t>
      </w:r>
      <w:r w:rsidR="00E65AB2">
        <w:rPr>
          <w:rFonts w:eastAsia="Times New Roman" w:cs="Times New Roman"/>
          <w:snapToGrid w:val="0"/>
          <w:szCs w:val="20"/>
        </w:rPr>
        <w:t>FEHB/PSHB</w:t>
      </w:r>
      <w:r w:rsidR="00E65AB2" w:rsidRPr="00C25A3D">
        <w:rPr>
          <w:rFonts w:eastAsia="Times New Roman" w:cs="Times New Roman"/>
          <w:snapToGrid w:val="0"/>
          <w:szCs w:val="20"/>
        </w:rPr>
        <w:t xml:space="preserve"> </w:t>
      </w:r>
      <w:r w:rsidRPr="00C25A3D">
        <w:rPr>
          <w:rFonts w:eastAsia="Times New Roman" w:cs="Times New Roman"/>
          <w:snapToGrid w:val="0"/>
          <w:szCs w:val="20"/>
        </w:rPr>
        <w:t>annuitants and their covered spouses covered by the plan aged 65 and older using the following categories:</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Medicare Coverage "/>
      </w:tblPr>
      <w:tblGrid>
        <w:gridCol w:w="4860"/>
        <w:gridCol w:w="2070"/>
      </w:tblGrid>
      <w:tr w:rsidR="00D60D7C" w:rsidRPr="00C25A3D" w14:paraId="1144A760" w14:textId="77777777" w:rsidTr="00A32A7D">
        <w:tc>
          <w:tcPr>
            <w:tcW w:w="4860" w:type="dxa"/>
            <w:shd w:val="pct10" w:color="000000" w:fill="FFFFFF"/>
          </w:tcPr>
          <w:p w14:paraId="25A41D81" w14:textId="3C24345D" w:rsidR="002E2AAC" w:rsidRPr="00C25A3D" w:rsidRDefault="002E2AAC" w:rsidP="002E2AAC">
            <w:pPr>
              <w:widowControl w:val="0"/>
              <w:tabs>
                <w:tab w:val="left" w:pos="-1440"/>
                <w:tab w:val="left" w:pos="-720"/>
                <w:tab w:val="left" w:pos="720"/>
                <w:tab w:val="left" w:pos="1320"/>
                <w:tab w:val="left" w:pos="1920"/>
                <w:tab w:val="left" w:pos="3480"/>
                <w:tab w:val="left" w:pos="4440"/>
                <w:tab w:val="left" w:pos="5400"/>
                <w:tab w:val="left" w:pos="6240"/>
              </w:tabs>
              <w:spacing w:after="120" w:line="240" w:lineRule="auto"/>
              <w:rPr>
                <w:rFonts w:eastAsia="Times New Roman" w:cs="Times New Roman"/>
                <w:snapToGrid w:val="0"/>
                <w:szCs w:val="20"/>
              </w:rPr>
            </w:pPr>
            <w:r w:rsidRPr="00C25A3D">
              <w:rPr>
                <w:rFonts w:eastAsia="Times New Roman" w:cs="Times New Roman"/>
                <w:b/>
                <w:snapToGrid w:val="0"/>
                <w:sz w:val="28"/>
                <w:szCs w:val="20"/>
              </w:rPr>
              <w:t>Medicare Coverage</w:t>
            </w:r>
          </w:p>
        </w:tc>
        <w:tc>
          <w:tcPr>
            <w:tcW w:w="2070" w:type="dxa"/>
            <w:shd w:val="pct10" w:color="000000" w:fill="FFFFFF"/>
          </w:tcPr>
          <w:p w14:paraId="240C91DE" w14:textId="77777777" w:rsidR="00D60D7C" w:rsidRPr="00C25A3D" w:rsidRDefault="00D60D7C" w:rsidP="00F14451">
            <w:pPr>
              <w:widowControl w:val="0"/>
              <w:tabs>
                <w:tab w:val="left" w:pos="-1440"/>
                <w:tab w:val="left" w:pos="-720"/>
                <w:tab w:val="left" w:pos="720"/>
                <w:tab w:val="left" w:pos="1320"/>
                <w:tab w:val="left" w:pos="1920"/>
                <w:tab w:val="left" w:pos="3480"/>
                <w:tab w:val="left" w:pos="4440"/>
                <w:tab w:val="left" w:pos="5400"/>
                <w:tab w:val="left" w:pos="6240"/>
              </w:tabs>
              <w:spacing w:after="120" w:line="240" w:lineRule="auto"/>
              <w:jc w:val="center"/>
              <w:rPr>
                <w:rFonts w:eastAsia="Times New Roman" w:cs="Times New Roman"/>
                <w:b/>
                <w:snapToGrid w:val="0"/>
                <w:sz w:val="28"/>
                <w:szCs w:val="20"/>
              </w:rPr>
            </w:pPr>
            <w:r w:rsidRPr="00C25A3D">
              <w:rPr>
                <w:rFonts w:eastAsia="Times New Roman" w:cs="Times New Roman"/>
                <w:b/>
                <w:snapToGrid w:val="0"/>
                <w:sz w:val="28"/>
                <w:szCs w:val="20"/>
              </w:rPr>
              <w:t>Counts</w:t>
            </w:r>
          </w:p>
        </w:tc>
      </w:tr>
      <w:tr w:rsidR="00D60D7C" w:rsidRPr="00C25A3D" w14:paraId="49D6DB4F" w14:textId="77777777" w:rsidTr="00A32A7D">
        <w:trPr>
          <w:trHeight w:val="480"/>
        </w:trPr>
        <w:tc>
          <w:tcPr>
            <w:tcW w:w="4860" w:type="dxa"/>
            <w:vAlign w:val="center"/>
          </w:tcPr>
          <w:p w14:paraId="11D5CA6C" w14:textId="77777777" w:rsidR="00D60D7C" w:rsidRPr="00C25A3D" w:rsidRDefault="00D60D7C" w:rsidP="00F14451">
            <w:pPr>
              <w:widowControl w:val="0"/>
              <w:tabs>
                <w:tab w:val="left" w:pos="-1440"/>
                <w:tab w:val="left" w:pos="-720"/>
                <w:tab w:val="left" w:pos="720"/>
                <w:tab w:val="left" w:pos="1320"/>
                <w:tab w:val="left" w:pos="1920"/>
                <w:tab w:val="left" w:pos="3480"/>
                <w:tab w:val="left" w:pos="4440"/>
                <w:tab w:val="left" w:pos="5400"/>
                <w:tab w:val="left" w:pos="6240"/>
              </w:tabs>
              <w:spacing w:after="120" w:line="240" w:lineRule="auto"/>
              <w:rPr>
                <w:rFonts w:eastAsia="Times New Roman" w:cs="Times New Roman"/>
                <w:b/>
                <w:snapToGrid w:val="0"/>
                <w:szCs w:val="20"/>
              </w:rPr>
            </w:pPr>
            <w:r w:rsidRPr="00C25A3D">
              <w:rPr>
                <w:rFonts w:eastAsia="Times New Roman" w:cs="Times New Roman"/>
                <w:b/>
                <w:snapToGrid w:val="0"/>
                <w:szCs w:val="20"/>
              </w:rPr>
              <w:t>Medicare Part A and Part B</w:t>
            </w:r>
          </w:p>
        </w:tc>
        <w:tc>
          <w:tcPr>
            <w:tcW w:w="2070" w:type="dxa"/>
            <w:vAlign w:val="center"/>
          </w:tcPr>
          <w:p w14:paraId="51C33BB8" w14:textId="77777777" w:rsidR="00D60D7C" w:rsidRPr="00C25A3D" w:rsidRDefault="00D60D7C" w:rsidP="00F14451">
            <w:pPr>
              <w:widowControl w:val="0"/>
              <w:tabs>
                <w:tab w:val="left" w:pos="-1440"/>
                <w:tab w:val="left" w:pos="-720"/>
                <w:tab w:val="left" w:pos="720"/>
                <w:tab w:val="left" w:pos="1320"/>
                <w:tab w:val="left" w:pos="1920"/>
                <w:tab w:val="left" w:pos="3480"/>
                <w:tab w:val="left" w:pos="4440"/>
                <w:tab w:val="left" w:pos="5400"/>
                <w:tab w:val="left" w:pos="6240"/>
              </w:tabs>
              <w:spacing w:after="120" w:line="240" w:lineRule="auto"/>
              <w:jc w:val="right"/>
              <w:rPr>
                <w:rFonts w:eastAsia="Times New Roman" w:cs="Times New Roman"/>
                <w:snapToGrid w:val="0"/>
                <w:szCs w:val="20"/>
              </w:rPr>
            </w:pPr>
          </w:p>
        </w:tc>
      </w:tr>
      <w:tr w:rsidR="00D60D7C" w:rsidRPr="00C25A3D" w14:paraId="57BFAD01" w14:textId="77777777" w:rsidTr="00A32A7D">
        <w:trPr>
          <w:trHeight w:val="480"/>
        </w:trPr>
        <w:tc>
          <w:tcPr>
            <w:tcW w:w="4860" w:type="dxa"/>
            <w:vAlign w:val="center"/>
          </w:tcPr>
          <w:p w14:paraId="52A83AE4" w14:textId="77777777" w:rsidR="00D60D7C" w:rsidRPr="00C25A3D" w:rsidRDefault="00D60D7C" w:rsidP="00F14451">
            <w:pPr>
              <w:widowControl w:val="0"/>
              <w:tabs>
                <w:tab w:val="left" w:pos="-1440"/>
                <w:tab w:val="left" w:pos="-720"/>
                <w:tab w:val="left" w:pos="720"/>
                <w:tab w:val="left" w:pos="1320"/>
                <w:tab w:val="left" w:pos="1920"/>
                <w:tab w:val="left" w:pos="3480"/>
                <w:tab w:val="left" w:pos="4440"/>
                <w:tab w:val="left" w:pos="5400"/>
                <w:tab w:val="left" w:pos="6240"/>
              </w:tabs>
              <w:spacing w:after="120" w:line="240" w:lineRule="auto"/>
              <w:rPr>
                <w:rFonts w:eastAsia="Times New Roman" w:cs="Times New Roman"/>
                <w:b/>
                <w:snapToGrid w:val="0"/>
                <w:szCs w:val="20"/>
              </w:rPr>
            </w:pPr>
            <w:r w:rsidRPr="00C25A3D">
              <w:rPr>
                <w:rFonts w:eastAsia="Times New Roman" w:cs="Times New Roman"/>
                <w:b/>
                <w:snapToGrid w:val="0"/>
                <w:szCs w:val="20"/>
              </w:rPr>
              <w:t>Medicare Part A Only</w:t>
            </w:r>
          </w:p>
        </w:tc>
        <w:tc>
          <w:tcPr>
            <w:tcW w:w="2070" w:type="dxa"/>
            <w:vAlign w:val="center"/>
          </w:tcPr>
          <w:p w14:paraId="1AE82AD3" w14:textId="77777777" w:rsidR="00D60D7C" w:rsidRPr="00C25A3D" w:rsidRDefault="00D60D7C" w:rsidP="00F14451">
            <w:pPr>
              <w:widowControl w:val="0"/>
              <w:tabs>
                <w:tab w:val="left" w:pos="-1440"/>
                <w:tab w:val="left" w:pos="-720"/>
                <w:tab w:val="left" w:pos="720"/>
                <w:tab w:val="left" w:pos="1320"/>
                <w:tab w:val="left" w:pos="1920"/>
                <w:tab w:val="left" w:pos="3480"/>
                <w:tab w:val="left" w:pos="4440"/>
                <w:tab w:val="left" w:pos="5400"/>
                <w:tab w:val="left" w:pos="6240"/>
              </w:tabs>
              <w:spacing w:after="120" w:line="240" w:lineRule="auto"/>
              <w:jc w:val="right"/>
              <w:rPr>
                <w:rFonts w:eastAsia="Times New Roman" w:cs="Times New Roman"/>
                <w:snapToGrid w:val="0"/>
                <w:szCs w:val="20"/>
              </w:rPr>
            </w:pPr>
          </w:p>
        </w:tc>
      </w:tr>
      <w:tr w:rsidR="00D60D7C" w:rsidRPr="00C25A3D" w14:paraId="22CFEBA4" w14:textId="77777777" w:rsidTr="00A32A7D">
        <w:trPr>
          <w:trHeight w:val="480"/>
        </w:trPr>
        <w:tc>
          <w:tcPr>
            <w:tcW w:w="4860" w:type="dxa"/>
            <w:vAlign w:val="center"/>
          </w:tcPr>
          <w:p w14:paraId="6F5CDCB9" w14:textId="77777777" w:rsidR="00D60D7C" w:rsidRPr="00C25A3D" w:rsidRDefault="00D60D7C" w:rsidP="00F14451">
            <w:pPr>
              <w:widowControl w:val="0"/>
              <w:tabs>
                <w:tab w:val="left" w:pos="-1440"/>
                <w:tab w:val="left" w:pos="-720"/>
                <w:tab w:val="left" w:pos="720"/>
                <w:tab w:val="left" w:pos="1320"/>
                <w:tab w:val="left" w:pos="1920"/>
                <w:tab w:val="left" w:pos="3480"/>
                <w:tab w:val="left" w:pos="4440"/>
                <w:tab w:val="left" w:pos="5400"/>
                <w:tab w:val="left" w:pos="6240"/>
              </w:tabs>
              <w:spacing w:after="120" w:line="240" w:lineRule="auto"/>
              <w:rPr>
                <w:rFonts w:eastAsia="Times New Roman" w:cs="Times New Roman"/>
                <w:b/>
                <w:snapToGrid w:val="0"/>
                <w:szCs w:val="20"/>
              </w:rPr>
            </w:pPr>
            <w:r w:rsidRPr="00C25A3D">
              <w:rPr>
                <w:rFonts w:eastAsia="Times New Roman" w:cs="Times New Roman"/>
                <w:b/>
                <w:snapToGrid w:val="0"/>
                <w:szCs w:val="20"/>
              </w:rPr>
              <w:t>Medicare Part B Only</w:t>
            </w:r>
          </w:p>
        </w:tc>
        <w:tc>
          <w:tcPr>
            <w:tcW w:w="2070" w:type="dxa"/>
            <w:vAlign w:val="center"/>
          </w:tcPr>
          <w:p w14:paraId="588C8B7C" w14:textId="77777777" w:rsidR="00D60D7C" w:rsidRPr="00C25A3D" w:rsidRDefault="00D60D7C" w:rsidP="00F14451">
            <w:pPr>
              <w:widowControl w:val="0"/>
              <w:tabs>
                <w:tab w:val="left" w:pos="-1440"/>
                <w:tab w:val="left" w:pos="-720"/>
                <w:tab w:val="left" w:pos="720"/>
                <w:tab w:val="left" w:pos="1320"/>
                <w:tab w:val="left" w:pos="1920"/>
                <w:tab w:val="left" w:pos="3480"/>
                <w:tab w:val="left" w:pos="4440"/>
                <w:tab w:val="left" w:pos="5400"/>
                <w:tab w:val="left" w:pos="6240"/>
              </w:tabs>
              <w:spacing w:after="120" w:line="240" w:lineRule="auto"/>
              <w:jc w:val="right"/>
              <w:rPr>
                <w:rFonts w:eastAsia="Times New Roman" w:cs="Times New Roman"/>
                <w:snapToGrid w:val="0"/>
                <w:szCs w:val="20"/>
              </w:rPr>
            </w:pPr>
          </w:p>
        </w:tc>
      </w:tr>
      <w:tr w:rsidR="00D60D7C" w:rsidRPr="00C25A3D" w14:paraId="493DD2F3" w14:textId="77777777" w:rsidTr="00A32A7D">
        <w:trPr>
          <w:trHeight w:val="480"/>
        </w:trPr>
        <w:tc>
          <w:tcPr>
            <w:tcW w:w="4860" w:type="dxa"/>
            <w:vAlign w:val="center"/>
          </w:tcPr>
          <w:p w14:paraId="1D8FB305" w14:textId="77777777" w:rsidR="00D60D7C" w:rsidRPr="00C25A3D" w:rsidRDefault="00D60D7C" w:rsidP="00F14451">
            <w:pPr>
              <w:widowControl w:val="0"/>
              <w:tabs>
                <w:tab w:val="left" w:pos="-1440"/>
                <w:tab w:val="left" w:pos="-720"/>
                <w:tab w:val="left" w:pos="720"/>
                <w:tab w:val="left" w:pos="1320"/>
                <w:tab w:val="left" w:pos="1920"/>
                <w:tab w:val="left" w:pos="3480"/>
                <w:tab w:val="left" w:pos="4440"/>
                <w:tab w:val="left" w:pos="5400"/>
                <w:tab w:val="left" w:pos="6240"/>
              </w:tabs>
              <w:spacing w:after="120" w:line="240" w:lineRule="auto"/>
              <w:rPr>
                <w:rFonts w:eastAsia="Times New Roman" w:cs="Times New Roman"/>
                <w:b/>
                <w:snapToGrid w:val="0"/>
                <w:szCs w:val="20"/>
              </w:rPr>
            </w:pPr>
            <w:r w:rsidRPr="00C25A3D">
              <w:rPr>
                <w:rFonts w:eastAsia="Times New Roman" w:cs="Times New Roman"/>
                <w:b/>
                <w:snapToGrid w:val="0"/>
                <w:szCs w:val="20"/>
              </w:rPr>
              <w:t>Neither Part A nor Part B</w:t>
            </w:r>
          </w:p>
        </w:tc>
        <w:tc>
          <w:tcPr>
            <w:tcW w:w="2070" w:type="dxa"/>
            <w:vAlign w:val="center"/>
          </w:tcPr>
          <w:p w14:paraId="2CD38263" w14:textId="77777777" w:rsidR="00D60D7C" w:rsidRPr="00C25A3D" w:rsidRDefault="00D60D7C" w:rsidP="00F14451">
            <w:pPr>
              <w:widowControl w:val="0"/>
              <w:tabs>
                <w:tab w:val="left" w:pos="-1440"/>
                <w:tab w:val="left" w:pos="-720"/>
                <w:tab w:val="left" w:pos="720"/>
                <w:tab w:val="left" w:pos="1320"/>
                <w:tab w:val="left" w:pos="1920"/>
                <w:tab w:val="left" w:pos="3480"/>
                <w:tab w:val="left" w:pos="4440"/>
                <w:tab w:val="left" w:pos="5400"/>
                <w:tab w:val="left" w:pos="6240"/>
              </w:tabs>
              <w:spacing w:after="120" w:line="240" w:lineRule="auto"/>
              <w:jc w:val="right"/>
              <w:rPr>
                <w:rFonts w:eastAsia="Times New Roman" w:cs="Times New Roman"/>
                <w:snapToGrid w:val="0"/>
                <w:szCs w:val="20"/>
              </w:rPr>
            </w:pPr>
          </w:p>
        </w:tc>
      </w:tr>
      <w:tr w:rsidR="00D60D7C" w:rsidRPr="00C25A3D" w14:paraId="11EA2EC8" w14:textId="77777777" w:rsidTr="00A32A7D">
        <w:trPr>
          <w:trHeight w:val="480"/>
        </w:trPr>
        <w:tc>
          <w:tcPr>
            <w:tcW w:w="4860" w:type="dxa"/>
            <w:vAlign w:val="center"/>
          </w:tcPr>
          <w:p w14:paraId="63D29CF3" w14:textId="77777777" w:rsidR="00D60D7C" w:rsidRPr="00C25A3D" w:rsidRDefault="00D60D7C" w:rsidP="00F14451">
            <w:pPr>
              <w:widowControl w:val="0"/>
              <w:tabs>
                <w:tab w:val="left" w:pos="-1440"/>
                <w:tab w:val="left" w:pos="-720"/>
                <w:tab w:val="left" w:pos="720"/>
                <w:tab w:val="left" w:pos="1320"/>
                <w:tab w:val="left" w:pos="1920"/>
                <w:tab w:val="left" w:pos="3480"/>
                <w:tab w:val="left" w:pos="4440"/>
                <w:tab w:val="left" w:pos="5400"/>
                <w:tab w:val="left" w:pos="6240"/>
              </w:tabs>
              <w:spacing w:after="120" w:line="240" w:lineRule="auto"/>
              <w:rPr>
                <w:rFonts w:eastAsia="Times New Roman" w:cs="Times New Roman"/>
                <w:b/>
                <w:snapToGrid w:val="0"/>
                <w:szCs w:val="20"/>
              </w:rPr>
            </w:pPr>
            <w:r w:rsidRPr="00C25A3D">
              <w:rPr>
                <w:rFonts w:eastAsia="Times New Roman" w:cs="Times New Roman"/>
                <w:b/>
                <w:snapToGrid w:val="0"/>
                <w:szCs w:val="20"/>
              </w:rPr>
              <w:t>Cannot Determine</w:t>
            </w:r>
          </w:p>
        </w:tc>
        <w:tc>
          <w:tcPr>
            <w:tcW w:w="2070" w:type="dxa"/>
            <w:vAlign w:val="center"/>
          </w:tcPr>
          <w:p w14:paraId="21DC0CF7" w14:textId="77777777" w:rsidR="00D60D7C" w:rsidRPr="00C25A3D" w:rsidRDefault="00D60D7C" w:rsidP="00F14451">
            <w:pPr>
              <w:widowControl w:val="0"/>
              <w:tabs>
                <w:tab w:val="left" w:pos="-1440"/>
                <w:tab w:val="left" w:pos="-720"/>
                <w:tab w:val="left" w:pos="720"/>
                <w:tab w:val="left" w:pos="1320"/>
                <w:tab w:val="left" w:pos="1920"/>
                <w:tab w:val="left" w:pos="3480"/>
                <w:tab w:val="left" w:pos="4440"/>
                <w:tab w:val="left" w:pos="5400"/>
                <w:tab w:val="left" w:pos="6240"/>
              </w:tabs>
              <w:spacing w:after="120" w:line="240" w:lineRule="auto"/>
              <w:jc w:val="right"/>
              <w:rPr>
                <w:rFonts w:eastAsia="Times New Roman" w:cs="Times New Roman"/>
                <w:snapToGrid w:val="0"/>
                <w:szCs w:val="20"/>
              </w:rPr>
            </w:pPr>
          </w:p>
        </w:tc>
      </w:tr>
    </w:tbl>
    <w:p w14:paraId="198EFA41" w14:textId="138153BB" w:rsidR="00D60D7C" w:rsidRPr="00C25A3D" w:rsidRDefault="00D60D7C" w:rsidP="00F14451">
      <w:pPr>
        <w:widowControl w:val="0"/>
        <w:tabs>
          <w:tab w:val="left" w:pos="-1440"/>
          <w:tab w:val="left" w:pos="-720"/>
          <w:tab w:val="left" w:pos="720"/>
          <w:tab w:val="left" w:pos="1320"/>
          <w:tab w:val="left" w:pos="1920"/>
          <w:tab w:val="left" w:pos="3480"/>
          <w:tab w:val="left" w:pos="4440"/>
          <w:tab w:val="left" w:pos="5400"/>
          <w:tab w:val="left" w:pos="624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t xml:space="preserve">What date is the above count as </w:t>
      </w:r>
      <w:proofErr w:type="gramStart"/>
      <w:r w:rsidRPr="00C25A3D">
        <w:rPr>
          <w:rFonts w:eastAsia="Times New Roman" w:cs="Times New Roman"/>
          <w:snapToGrid w:val="0"/>
          <w:szCs w:val="20"/>
        </w:rPr>
        <w:t>of?_</w:t>
      </w:r>
      <w:proofErr w:type="gramEnd"/>
      <w:r w:rsidRPr="00C25A3D">
        <w:rPr>
          <w:rFonts w:eastAsia="Times New Roman" w:cs="Times New Roman"/>
          <w:snapToGrid w:val="0"/>
          <w:szCs w:val="20"/>
        </w:rPr>
        <w:t>_______________</w:t>
      </w:r>
    </w:p>
    <w:p w14:paraId="6F30D6A4" w14:textId="17E6BF92" w:rsidR="00D60D7C" w:rsidRPr="00C25A3D" w:rsidRDefault="00D60D7C" w:rsidP="00F14451">
      <w:pPr>
        <w:widowControl w:val="0"/>
        <w:tabs>
          <w:tab w:val="left" w:pos="-1440"/>
          <w:tab w:val="left" w:pos="-720"/>
          <w:tab w:val="left" w:pos="720"/>
          <w:tab w:val="left" w:pos="1320"/>
          <w:tab w:val="left" w:pos="1680"/>
          <w:tab w:val="left" w:pos="1920"/>
          <w:tab w:val="left" w:pos="2280"/>
          <w:tab w:val="left" w:pos="3480"/>
        </w:tabs>
        <w:spacing w:after="120" w:line="240" w:lineRule="auto"/>
        <w:ind w:left="720" w:right="630" w:hanging="720"/>
        <w:rPr>
          <w:rFonts w:eastAsia="Times New Roman" w:cs="Times New Roman"/>
          <w:snapToGrid w:val="0"/>
          <w:szCs w:val="20"/>
        </w:rPr>
      </w:pPr>
      <w:r w:rsidRPr="00C25A3D">
        <w:rPr>
          <w:rFonts w:eastAsia="Times New Roman" w:cs="Times New Roman"/>
          <w:snapToGrid w:val="0"/>
          <w:szCs w:val="20"/>
        </w:rPr>
        <w:t>Notes</w:t>
      </w:r>
      <w:proofErr w:type="gramStart"/>
      <w:r w:rsidRPr="00C25A3D">
        <w:rPr>
          <w:rFonts w:eastAsia="Times New Roman" w:cs="Times New Roman"/>
          <w:snapToGrid w:val="0"/>
          <w:szCs w:val="20"/>
        </w:rPr>
        <w:t>:  The</w:t>
      </w:r>
      <w:proofErr w:type="gramEnd"/>
      <w:r w:rsidRPr="00C25A3D">
        <w:rPr>
          <w:rFonts w:eastAsia="Times New Roman" w:cs="Times New Roman"/>
          <w:snapToGrid w:val="0"/>
          <w:szCs w:val="20"/>
        </w:rPr>
        <w:t xml:space="preserve"> sum of the numbers in the 5 categories above should be the total number of </w:t>
      </w:r>
      <w:r w:rsidR="00E65AB2">
        <w:rPr>
          <w:rFonts w:eastAsia="Times New Roman" w:cs="Times New Roman"/>
          <w:snapToGrid w:val="0"/>
          <w:szCs w:val="20"/>
        </w:rPr>
        <w:t>FEHB/PSHB</w:t>
      </w:r>
      <w:r w:rsidR="00E65AB2" w:rsidRPr="00C25A3D">
        <w:rPr>
          <w:rFonts w:eastAsia="Times New Roman" w:cs="Times New Roman"/>
          <w:snapToGrid w:val="0"/>
          <w:szCs w:val="20"/>
        </w:rPr>
        <w:t xml:space="preserve"> </w:t>
      </w:r>
      <w:r w:rsidRPr="00C25A3D">
        <w:rPr>
          <w:rFonts w:eastAsia="Times New Roman" w:cs="Times New Roman"/>
          <w:snapToGrid w:val="0"/>
          <w:szCs w:val="20"/>
        </w:rPr>
        <w:t>annuitants and their covered spouses in the plan aged 65 and older. If you have revised your Medicare Loading in this reconciliation, you should be using the above distribution.</w:t>
      </w:r>
      <w:r w:rsidRPr="00C25A3D">
        <w:rPr>
          <w:rFonts w:eastAsia="Times New Roman" w:cs="Times New Roman"/>
          <w:snapToGrid w:val="0"/>
          <w:szCs w:val="20"/>
        </w:rPr>
        <w:tab/>
        <w:t xml:space="preserve"> </w:t>
      </w:r>
    </w:p>
    <w:p w14:paraId="2A415005" w14:textId="7662B099" w:rsidR="001F42B9" w:rsidRPr="00C25A3D" w:rsidRDefault="00D60D7C" w:rsidP="001F42B9">
      <w:pPr>
        <w:widowControl w:val="0"/>
        <w:tabs>
          <w:tab w:val="left" w:pos="-1440"/>
          <w:tab w:val="left" w:pos="-720"/>
          <w:tab w:val="left" w:pos="720"/>
          <w:tab w:val="left" w:pos="1320"/>
          <w:tab w:val="left" w:pos="1680"/>
          <w:tab w:val="left" w:pos="1920"/>
          <w:tab w:val="left" w:pos="2280"/>
          <w:tab w:val="left" w:pos="3480"/>
        </w:tabs>
        <w:spacing w:after="120" w:line="240" w:lineRule="auto"/>
        <w:ind w:left="720" w:right="630" w:hanging="720"/>
        <w:rPr>
          <w:rFonts w:eastAsia="Times New Roman" w:cs="Times New Roman"/>
          <w:snapToGrid w:val="0"/>
          <w:szCs w:val="20"/>
        </w:rPr>
      </w:pPr>
      <w:r w:rsidRPr="00C25A3D">
        <w:rPr>
          <w:rFonts w:eastAsia="Times New Roman" w:cs="Times New Roman"/>
          <w:snapToGrid w:val="0"/>
          <w:szCs w:val="20"/>
        </w:rPr>
        <w:t>QG9.  If you have revised your Medicare Loading in this reconciliation, explain how you obtained the distribution in QG8. Also, what is the source of this distribution?  Note that this source material must be on file with the carrier, and available to OPM auditors.</w:t>
      </w:r>
    </w:p>
    <w:p w14:paraId="1AB66BC7" w14:textId="718F872A" w:rsidR="00D60D7C" w:rsidRPr="00C25A3D" w:rsidRDefault="00D60D7C" w:rsidP="001F42B9">
      <w:pPr>
        <w:widowControl w:val="0"/>
        <w:tabs>
          <w:tab w:val="left" w:pos="-1440"/>
          <w:tab w:val="left" w:pos="-720"/>
          <w:tab w:val="left" w:pos="720"/>
          <w:tab w:val="left" w:pos="1320"/>
          <w:tab w:val="left" w:pos="1680"/>
          <w:tab w:val="left" w:pos="1920"/>
          <w:tab w:val="left" w:pos="2280"/>
          <w:tab w:val="left" w:pos="3480"/>
        </w:tabs>
        <w:spacing w:after="120" w:line="240" w:lineRule="auto"/>
        <w:ind w:left="720" w:right="630" w:hanging="720"/>
        <w:rPr>
          <w:rFonts w:eastAsia="Times New Roman" w:cs="Times New Roman"/>
          <w:snapToGrid w:val="0"/>
          <w:szCs w:val="20"/>
        </w:rPr>
      </w:pPr>
      <w:r w:rsidRPr="00C25A3D">
        <w:rPr>
          <w:rFonts w:eastAsia="Times New Roman" w:cs="Times New Roman"/>
          <w:snapToGrid w:val="0"/>
          <w:szCs w:val="20"/>
        </w:rPr>
        <w:t>QG10. Does your HMO have a Medicare Advantage Plan with CMS?</w:t>
      </w:r>
    </w:p>
    <w:p w14:paraId="47E684F5" w14:textId="75ECBB27" w:rsidR="00D60D7C" w:rsidRPr="00C25A3D" w:rsidRDefault="00D60D7C" w:rsidP="00F14451">
      <w:pPr>
        <w:widowControl w:val="0"/>
        <w:tabs>
          <w:tab w:val="left" w:pos="-1440"/>
          <w:tab w:val="left" w:pos="-720"/>
          <w:tab w:val="left" w:pos="1350"/>
          <w:tab w:val="left" w:pos="1920"/>
          <w:tab w:val="left" w:pos="3480"/>
          <w:tab w:val="left" w:pos="4440"/>
          <w:tab w:val="left" w:pos="5400"/>
          <w:tab w:val="left" w:pos="6240"/>
        </w:tabs>
        <w:spacing w:after="120" w:line="240" w:lineRule="auto"/>
        <w:ind w:left="720" w:hanging="720"/>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2E2AAC"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p>
    <w:p w14:paraId="45909251" w14:textId="431DE727" w:rsidR="001F42B9" w:rsidRPr="00C25A3D" w:rsidRDefault="00D60D7C" w:rsidP="001F42B9">
      <w:pPr>
        <w:widowControl w:val="0"/>
        <w:tabs>
          <w:tab w:val="left" w:pos="-1440"/>
          <w:tab w:val="left" w:pos="-720"/>
          <w:tab w:val="left" w:pos="3480"/>
          <w:tab w:val="left" w:pos="4440"/>
          <w:tab w:val="left" w:pos="5400"/>
          <w:tab w:val="left" w:pos="6240"/>
        </w:tabs>
        <w:spacing w:after="120" w:line="240" w:lineRule="auto"/>
        <w:ind w:left="900" w:hanging="900"/>
        <w:rPr>
          <w:rFonts w:eastAsia="Times New Roman" w:cs="Times New Roman"/>
          <w:snapToGrid w:val="0"/>
          <w:szCs w:val="20"/>
        </w:rPr>
      </w:pPr>
      <w:r w:rsidRPr="00C25A3D">
        <w:rPr>
          <w:rFonts w:eastAsia="Times New Roman" w:cs="Times New Roman"/>
          <w:snapToGrid w:val="0"/>
          <w:szCs w:val="20"/>
        </w:rPr>
        <w:tab/>
        <w:t xml:space="preserve">If </w:t>
      </w:r>
      <w:proofErr w:type="gramStart"/>
      <w:r w:rsidRPr="00C25A3D">
        <w:rPr>
          <w:rFonts w:eastAsia="Times New Roman" w:cs="Times New Roman"/>
          <w:snapToGrid w:val="0"/>
          <w:szCs w:val="20"/>
        </w:rPr>
        <w:t>Yes</w:t>
      </w:r>
      <w:proofErr w:type="gramEnd"/>
      <w:r w:rsidRPr="00C25A3D">
        <w:rPr>
          <w:rFonts w:eastAsia="Times New Roman" w:cs="Times New Roman"/>
          <w:snapToGrid w:val="0"/>
          <w:szCs w:val="20"/>
        </w:rPr>
        <w:t xml:space="preserve">, explain the arrangement you have with CMS. Describe all benefit packages you offer </w:t>
      </w:r>
      <w:proofErr w:type="gramStart"/>
      <w:r w:rsidRPr="00C25A3D">
        <w:rPr>
          <w:rFonts w:eastAsia="Times New Roman" w:cs="Times New Roman"/>
          <w:snapToGrid w:val="0"/>
          <w:szCs w:val="20"/>
        </w:rPr>
        <w:t>enrollees</w:t>
      </w:r>
      <w:proofErr w:type="gramEnd"/>
      <w:r w:rsidRPr="00C25A3D">
        <w:rPr>
          <w:rFonts w:eastAsia="Times New Roman" w:cs="Times New Roman"/>
          <w:snapToGrid w:val="0"/>
          <w:szCs w:val="20"/>
        </w:rPr>
        <w:t xml:space="preserve"> under the Medicare Advantage Plan, and the premiums (if any) these enrollees pay the HMO.</w:t>
      </w:r>
    </w:p>
    <w:p w14:paraId="459C97B2" w14:textId="2843A152" w:rsidR="00D60D7C" w:rsidRPr="00C25A3D" w:rsidRDefault="00D60D7C" w:rsidP="001F42B9">
      <w:pPr>
        <w:widowControl w:val="0"/>
        <w:tabs>
          <w:tab w:val="left" w:pos="-1440"/>
          <w:tab w:val="left" w:pos="-720"/>
          <w:tab w:val="left" w:pos="3480"/>
          <w:tab w:val="left" w:pos="4440"/>
          <w:tab w:val="left" w:pos="5400"/>
          <w:tab w:val="left" w:pos="6240"/>
        </w:tabs>
        <w:spacing w:after="120" w:line="240" w:lineRule="auto"/>
        <w:ind w:left="900" w:hanging="900"/>
        <w:rPr>
          <w:rFonts w:eastAsia="Times New Roman" w:cs="Times New Roman"/>
          <w:snapToGrid w:val="0"/>
          <w:szCs w:val="20"/>
        </w:rPr>
      </w:pPr>
      <w:r w:rsidRPr="00C25A3D">
        <w:rPr>
          <w:rFonts w:eastAsia="Times New Roman" w:cs="Times New Roman"/>
          <w:snapToGrid w:val="0"/>
          <w:szCs w:val="20"/>
        </w:rPr>
        <w:t>QG11.</w:t>
      </w:r>
      <w:r w:rsidRPr="00C25A3D">
        <w:rPr>
          <w:rFonts w:eastAsia="Times New Roman" w:cs="Times New Roman"/>
          <w:snapToGrid w:val="0"/>
          <w:szCs w:val="20"/>
        </w:rPr>
        <w:tab/>
        <w:t>Does your HMO sell a Medicare supplement policy?</w:t>
      </w:r>
    </w:p>
    <w:p w14:paraId="42ADC4F5" w14:textId="1B9B9FBF" w:rsidR="00D60D7C" w:rsidRPr="00C25A3D" w:rsidRDefault="00D60D7C" w:rsidP="00F14451">
      <w:pPr>
        <w:widowControl w:val="0"/>
        <w:tabs>
          <w:tab w:val="left" w:pos="-1440"/>
          <w:tab w:val="left" w:pos="-720"/>
          <w:tab w:val="left" w:pos="1411"/>
          <w:tab w:val="left" w:pos="1920"/>
          <w:tab w:val="left" w:pos="3480"/>
          <w:tab w:val="left" w:pos="4440"/>
          <w:tab w:val="left" w:pos="5400"/>
          <w:tab w:val="left" w:pos="6240"/>
        </w:tabs>
        <w:spacing w:after="120" w:line="240" w:lineRule="auto"/>
        <w:ind w:left="990" w:hanging="990"/>
        <w:rPr>
          <w:rFonts w:eastAsia="Times New Roman" w:cs="Times New Roman"/>
          <w:snapToGrid w:val="0"/>
          <w:szCs w:val="20"/>
        </w:rPr>
      </w:pPr>
      <w:r w:rsidRPr="00C25A3D">
        <w:rPr>
          <w:rFonts w:eastAsia="Times New Roman" w:cs="Times New Roman"/>
          <w:b/>
          <w:snapToGrid w:val="0"/>
          <w:szCs w:val="20"/>
        </w:rPr>
        <w:tab/>
      </w:r>
      <w:r w:rsidRPr="00C25A3D">
        <w:rPr>
          <w:rFonts w:eastAsia="Times New Roman" w:cs="Times New Roman"/>
          <w:b/>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2E2AAC"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p>
    <w:p w14:paraId="38AB78E4" w14:textId="77777777" w:rsidR="00D60D7C" w:rsidRPr="00C25A3D" w:rsidRDefault="00D60D7C" w:rsidP="00F14451">
      <w:pPr>
        <w:widowControl w:val="0"/>
        <w:tabs>
          <w:tab w:val="left" w:pos="-1440"/>
          <w:tab w:val="left" w:pos="-720"/>
          <w:tab w:val="left" w:pos="1411"/>
          <w:tab w:val="left" w:pos="1920"/>
          <w:tab w:val="left" w:pos="3480"/>
          <w:tab w:val="left" w:pos="4440"/>
          <w:tab w:val="left" w:pos="5400"/>
          <w:tab w:val="left" w:pos="6240"/>
        </w:tabs>
        <w:spacing w:after="120" w:line="240" w:lineRule="auto"/>
        <w:ind w:left="990" w:hanging="990"/>
        <w:rPr>
          <w:rFonts w:eastAsia="Times New Roman" w:cs="Times New Roman"/>
          <w:snapToGrid w:val="0"/>
          <w:szCs w:val="20"/>
        </w:rPr>
      </w:pPr>
      <w:r w:rsidRPr="00C25A3D">
        <w:rPr>
          <w:rFonts w:eastAsia="Times New Roman" w:cs="Times New Roman"/>
          <w:snapToGrid w:val="0"/>
          <w:szCs w:val="20"/>
        </w:rPr>
        <w:tab/>
        <w:t xml:space="preserve">If </w:t>
      </w:r>
      <w:proofErr w:type="gramStart"/>
      <w:r w:rsidRPr="00C25A3D">
        <w:rPr>
          <w:rFonts w:eastAsia="Times New Roman" w:cs="Times New Roman"/>
          <w:snapToGrid w:val="0"/>
          <w:szCs w:val="20"/>
        </w:rPr>
        <w:t>Yes</w:t>
      </w:r>
      <w:proofErr w:type="gramEnd"/>
      <w:r w:rsidRPr="00C25A3D">
        <w:rPr>
          <w:rFonts w:eastAsia="Times New Roman" w:cs="Times New Roman"/>
          <w:snapToGrid w:val="0"/>
          <w:szCs w:val="20"/>
        </w:rPr>
        <w:t xml:space="preserve">, describe the benefit packages of any Medicare supplement policies you </w:t>
      </w:r>
      <w:proofErr w:type="gramStart"/>
      <w:r w:rsidRPr="00C25A3D">
        <w:rPr>
          <w:rFonts w:eastAsia="Times New Roman" w:cs="Times New Roman"/>
          <w:snapToGrid w:val="0"/>
          <w:szCs w:val="20"/>
        </w:rPr>
        <w:t>offer</w:t>
      </w:r>
      <w:proofErr w:type="gramEnd"/>
      <w:r w:rsidRPr="00C25A3D">
        <w:rPr>
          <w:rFonts w:eastAsia="Times New Roman" w:cs="Times New Roman"/>
          <w:snapToGrid w:val="0"/>
          <w:szCs w:val="20"/>
        </w:rPr>
        <w:t xml:space="preserve"> and the premiums charged for them. </w:t>
      </w:r>
    </w:p>
    <w:p w14:paraId="5C668DD5" w14:textId="6B38156C" w:rsidR="00D60D7C" w:rsidRPr="00C25A3D" w:rsidRDefault="00D60D7C" w:rsidP="00F14451">
      <w:pPr>
        <w:widowControl w:val="0"/>
        <w:tabs>
          <w:tab w:val="left" w:pos="-1440"/>
          <w:tab w:val="left" w:pos="-720"/>
          <w:tab w:val="left" w:pos="720"/>
          <w:tab w:val="left" w:pos="1411"/>
          <w:tab w:val="left" w:pos="1920"/>
          <w:tab w:val="left" w:pos="3480"/>
          <w:tab w:val="left" w:pos="4440"/>
          <w:tab w:val="left" w:pos="5400"/>
          <w:tab w:val="left" w:pos="6240"/>
        </w:tabs>
        <w:spacing w:after="120" w:line="240" w:lineRule="auto"/>
        <w:ind w:left="990" w:hanging="990"/>
        <w:rPr>
          <w:rFonts w:eastAsia="Times New Roman" w:cs="Times New Roman"/>
          <w:snapToGrid w:val="0"/>
          <w:szCs w:val="20"/>
        </w:rPr>
      </w:pPr>
      <w:r w:rsidRPr="00C25A3D">
        <w:rPr>
          <w:rFonts w:eastAsia="Times New Roman" w:cs="Times New Roman"/>
          <w:snapToGrid w:val="0"/>
          <w:szCs w:val="20"/>
        </w:rPr>
        <w:t>QG12.</w:t>
      </w:r>
      <w:r w:rsidR="0013114D" w:rsidRPr="00C25A3D">
        <w:rPr>
          <w:rFonts w:eastAsia="Times New Roman" w:cs="Times New Roman"/>
          <w:snapToGrid w:val="0"/>
          <w:szCs w:val="20"/>
        </w:rPr>
        <w:tab/>
      </w:r>
      <w:r w:rsidR="0013114D" w:rsidRPr="00C25A3D">
        <w:rPr>
          <w:rFonts w:eastAsia="Times New Roman" w:cs="Times New Roman"/>
          <w:snapToGrid w:val="0"/>
          <w:szCs w:val="20"/>
        </w:rPr>
        <w:tab/>
      </w:r>
      <w:r w:rsidRPr="00C25A3D">
        <w:rPr>
          <w:rFonts w:eastAsia="Times New Roman" w:cs="Times New Roman"/>
          <w:snapToGrid w:val="0"/>
          <w:szCs w:val="20"/>
        </w:rPr>
        <w:t xml:space="preserve">If you answered Yes to either question QG10 or QG11 and </w:t>
      </w:r>
      <w:proofErr w:type="gramStart"/>
      <w:r w:rsidRPr="00C25A3D">
        <w:rPr>
          <w:rFonts w:eastAsia="Times New Roman" w:cs="Times New Roman"/>
          <w:snapToGrid w:val="0"/>
          <w:szCs w:val="20"/>
        </w:rPr>
        <w:t>do</w:t>
      </w:r>
      <w:proofErr w:type="gramEnd"/>
      <w:r w:rsidRPr="00C25A3D">
        <w:rPr>
          <w:rFonts w:eastAsia="Times New Roman" w:cs="Times New Roman"/>
          <w:snapToGrid w:val="0"/>
          <w:szCs w:val="20"/>
        </w:rPr>
        <w:t xml:space="preserve"> not use a </w:t>
      </w:r>
      <w:proofErr w:type="gramStart"/>
      <w:r w:rsidRPr="00C25A3D">
        <w:rPr>
          <w:rFonts w:eastAsia="Times New Roman" w:cs="Times New Roman"/>
          <w:snapToGrid w:val="0"/>
          <w:szCs w:val="20"/>
        </w:rPr>
        <w:t>claims</w:t>
      </w:r>
      <w:proofErr w:type="gramEnd"/>
      <w:r w:rsidRPr="00C25A3D">
        <w:rPr>
          <w:rFonts w:eastAsia="Times New Roman" w:cs="Times New Roman"/>
          <w:snapToGrid w:val="0"/>
          <w:szCs w:val="20"/>
        </w:rPr>
        <w:t xml:space="preserve"> based ACR method to compute your rates, did you use the cost </w:t>
      </w:r>
      <w:r w:rsidRPr="00C25A3D">
        <w:rPr>
          <w:rFonts w:eastAsia="Times New Roman" w:cs="Times New Roman"/>
          <w:snapToGrid w:val="0"/>
          <w:szCs w:val="20"/>
        </w:rPr>
        <w:lastRenderedPageBreak/>
        <w:t>data from your Medicare risk or supplement policy to calculate your Medicare Loading?</w:t>
      </w:r>
    </w:p>
    <w:p w14:paraId="17AFBF70" w14:textId="4F682004" w:rsidR="00D60D7C" w:rsidRPr="00C25A3D" w:rsidRDefault="00D60D7C" w:rsidP="00F14451">
      <w:pPr>
        <w:widowControl w:val="0"/>
        <w:tabs>
          <w:tab w:val="left" w:pos="-1440"/>
          <w:tab w:val="left" w:pos="-720"/>
          <w:tab w:val="left" w:pos="720"/>
          <w:tab w:val="left" w:pos="940"/>
          <w:tab w:val="left" w:pos="1411"/>
          <w:tab w:val="left" w:pos="1920"/>
          <w:tab w:val="left" w:pos="3480"/>
          <w:tab w:val="left" w:pos="4440"/>
          <w:tab w:val="left" w:pos="5400"/>
          <w:tab w:val="left" w:pos="6240"/>
        </w:tabs>
        <w:spacing w:after="120" w:line="240" w:lineRule="auto"/>
        <w:ind w:left="990" w:hanging="990"/>
        <w:rPr>
          <w:rFonts w:eastAsia="Times New Roman" w:cs="Times New Roman"/>
          <w:snapToGrid w:val="0"/>
          <w:szCs w:val="20"/>
        </w:rPr>
      </w:pPr>
      <w:r w:rsidRPr="00C25A3D">
        <w:rPr>
          <w:rFonts w:eastAsia="Times New Roman" w:cs="Times New Roman"/>
          <w:snapToGrid w:val="0"/>
          <w:szCs w:val="20"/>
        </w:rPr>
        <w:tab/>
        <w:t xml:space="preserve">   </w:t>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2E2AAC" w:rsidRPr="00C25A3D">
        <w:rPr>
          <w:rFonts w:eastAsia="Times New Roman" w:cs="Times New Roman"/>
          <w:snapToGrid w:val="0"/>
          <w:szCs w:val="20"/>
        </w:rPr>
        <w:t>Yes</w:t>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N/A</w:t>
      </w:r>
    </w:p>
    <w:p w14:paraId="45C92D89" w14:textId="286E70E1" w:rsidR="00F14451" w:rsidRPr="00C25A3D" w:rsidRDefault="0013114D" w:rsidP="00F14451">
      <w:pPr>
        <w:widowControl w:val="0"/>
        <w:tabs>
          <w:tab w:val="left" w:pos="-1440"/>
          <w:tab w:val="left" w:pos="-720"/>
          <w:tab w:val="left" w:pos="720"/>
          <w:tab w:val="left" w:pos="940"/>
          <w:tab w:val="left" w:pos="1411"/>
          <w:tab w:val="left" w:pos="1920"/>
          <w:tab w:val="left" w:pos="3480"/>
          <w:tab w:val="left" w:pos="4440"/>
          <w:tab w:val="left" w:pos="5400"/>
          <w:tab w:val="left" w:pos="6240"/>
        </w:tabs>
        <w:spacing w:after="120" w:line="240" w:lineRule="auto"/>
        <w:ind w:left="990" w:hanging="990"/>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r w:rsidR="00D60D7C" w:rsidRPr="00C25A3D">
        <w:rPr>
          <w:rFonts w:eastAsia="Times New Roman" w:cs="Times New Roman"/>
          <w:snapToGrid w:val="0"/>
          <w:szCs w:val="20"/>
        </w:rPr>
        <w:t xml:space="preserve">If </w:t>
      </w:r>
      <w:proofErr w:type="gramStart"/>
      <w:r w:rsidR="00D60D7C" w:rsidRPr="00C25A3D">
        <w:rPr>
          <w:rFonts w:eastAsia="Times New Roman" w:cs="Times New Roman"/>
          <w:snapToGrid w:val="0"/>
          <w:szCs w:val="20"/>
        </w:rPr>
        <w:t>No</w:t>
      </w:r>
      <w:proofErr w:type="gramEnd"/>
      <w:r w:rsidR="00D60D7C" w:rsidRPr="00C25A3D">
        <w:rPr>
          <w:rFonts w:eastAsia="Times New Roman" w:cs="Times New Roman"/>
          <w:snapToGrid w:val="0"/>
          <w:szCs w:val="20"/>
        </w:rPr>
        <w:t>, explain why</w:t>
      </w:r>
    </w:p>
    <w:p w14:paraId="6E779801" w14:textId="7E08FADC" w:rsidR="00D60D7C" w:rsidRPr="00C25A3D" w:rsidRDefault="00D60D7C" w:rsidP="00F14451">
      <w:pPr>
        <w:widowControl w:val="0"/>
        <w:tabs>
          <w:tab w:val="left" w:pos="-1440"/>
          <w:tab w:val="left" w:pos="-720"/>
          <w:tab w:val="left" w:pos="720"/>
          <w:tab w:val="left" w:pos="940"/>
          <w:tab w:val="left" w:pos="1411"/>
          <w:tab w:val="left" w:pos="1920"/>
          <w:tab w:val="left" w:pos="3480"/>
          <w:tab w:val="left" w:pos="4440"/>
          <w:tab w:val="left" w:pos="5400"/>
          <w:tab w:val="left" w:pos="6240"/>
        </w:tabs>
        <w:spacing w:after="120" w:line="240" w:lineRule="auto"/>
        <w:ind w:left="990" w:hanging="990"/>
        <w:rPr>
          <w:rFonts w:eastAsia="Times New Roman" w:cs="Times New Roman"/>
          <w:snapToGrid w:val="0"/>
          <w:szCs w:val="20"/>
        </w:rPr>
      </w:pPr>
      <w:r w:rsidRPr="00C25A3D">
        <w:rPr>
          <w:rFonts w:eastAsia="Times New Roman" w:cs="Times New Roman"/>
          <w:snapToGrid w:val="0"/>
          <w:szCs w:val="20"/>
        </w:rPr>
        <w:t xml:space="preserve">QG13.      In the </w:t>
      </w:r>
      <w:r w:rsidR="005721AA">
        <w:rPr>
          <w:rFonts w:eastAsia="Times New Roman" w:cs="Times New Roman"/>
          <w:snapToGrid w:val="0"/>
          <w:szCs w:val="20"/>
        </w:rPr>
        <w:t>2026</w:t>
      </w:r>
      <w:r w:rsidRPr="00C25A3D">
        <w:rPr>
          <w:rFonts w:eastAsia="Times New Roman" w:cs="Times New Roman"/>
          <w:snapToGrid w:val="0"/>
          <w:szCs w:val="20"/>
        </w:rPr>
        <w:t xml:space="preserve"> Proposal did FEHB</w:t>
      </w:r>
      <w:r w:rsidR="00E65AB2">
        <w:rPr>
          <w:rFonts w:eastAsia="Times New Roman" w:cs="Times New Roman"/>
          <w:snapToGrid w:val="0"/>
          <w:szCs w:val="20"/>
        </w:rPr>
        <w:t>/PSHB</w:t>
      </w:r>
      <w:r w:rsidRPr="00C25A3D">
        <w:rPr>
          <w:rFonts w:eastAsia="Times New Roman" w:cs="Times New Roman"/>
          <w:snapToGrid w:val="0"/>
          <w:szCs w:val="20"/>
        </w:rPr>
        <w:t xml:space="preserve"> receive any discounts, underwriting adjustments, or concessions other than an SSSG discount?</w:t>
      </w:r>
    </w:p>
    <w:p w14:paraId="4E223B16" w14:textId="05F25B7C" w:rsidR="00D60D7C" w:rsidRPr="00C25A3D" w:rsidRDefault="00D60D7C" w:rsidP="00F14451">
      <w:pPr>
        <w:widowControl w:val="0"/>
        <w:tabs>
          <w:tab w:val="left" w:pos="-1440"/>
          <w:tab w:val="left" w:pos="-720"/>
          <w:tab w:val="left" w:pos="720"/>
          <w:tab w:val="left" w:pos="940"/>
          <w:tab w:val="left" w:pos="1411"/>
          <w:tab w:val="left" w:pos="1920"/>
          <w:tab w:val="left" w:pos="3480"/>
          <w:tab w:val="left" w:pos="4440"/>
          <w:tab w:val="left" w:pos="5400"/>
          <w:tab w:val="left" w:pos="6240"/>
        </w:tabs>
        <w:spacing w:after="120" w:line="240" w:lineRule="auto"/>
        <w:ind w:left="990" w:hanging="990"/>
        <w:rPr>
          <w:rFonts w:eastAsia="Times New Roman" w:cs="Times New Roman"/>
          <w:snapToGrid w:val="0"/>
          <w:szCs w:val="20"/>
        </w:rPr>
      </w:pPr>
      <w:r w:rsidRPr="00C25A3D">
        <w:rPr>
          <w:rFonts w:eastAsia="Times New Roman" w:cs="Times New Roman"/>
          <w:snapToGrid w:val="0"/>
          <w:szCs w:val="20"/>
        </w:rPr>
        <w:t xml:space="preserve">   </w:t>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2E2AAC" w:rsidRPr="00C25A3D">
        <w:rPr>
          <w:rFonts w:eastAsia="Times New Roman" w:cs="Times New Roman"/>
          <w:snapToGrid w:val="0"/>
          <w:szCs w:val="20"/>
        </w:rPr>
        <w:t>Yes</w:t>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p>
    <w:p w14:paraId="77FA8C6E" w14:textId="370A6923" w:rsidR="00D60D7C" w:rsidRPr="00C25A3D" w:rsidRDefault="00C37014" w:rsidP="00F14451">
      <w:pPr>
        <w:widowControl w:val="0"/>
        <w:tabs>
          <w:tab w:val="left" w:pos="-1440"/>
          <w:tab w:val="left" w:pos="-720"/>
          <w:tab w:val="left" w:pos="705"/>
          <w:tab w:val="left" w:pos="940"/>
          <w:tab w:val="left" w:pos="1411"/>
          <w:tab w:val="left" w:pos="1920"/>
          <w:tab w:val="left" w:pos="3480"/>
          <w:tab w:val="left" w:pos="4440"/>
          <w:tab w:val="left" w:pos="5400"/>
          <w:tab w:val="left" w:pos="6240"/>
        </w:tabs>
        <w:spacing w:after="120" w:line="240" w:lineRule="auto"/>
        <w:ind w:left="990" w:hanging="990"/>
        <w:rPr>
          <w:rFonts w:eastAsia="Times New Roman" w:cs="Times New Roman"/>
          <w:snapToGrid w:val="0"/>
          <w:szCs w:val="20"/>
        </w:rPr>
      </w:pPr>
      <w:r w:rsidRPr="00C25A3D">
        <w:rPr>
          <w:rFonts w:eastAsia="Times New Roman" w:cs="Times New Roman"/>
          <w:snapToGrid w:val="0"/>
          <w:szCs w:val="20"/>
        </w:rPr>
        <w:tab/>
      </w:r>
      <w:r w:rsidR="003B7B33" w:rsidRPr="00C25A3D">
        <w:rPr>
          <w:rFonts w:eastAsia="Times New Roman" w:cs="Times New Roman"/>
          <w:snapToGrid w:val="0"/>
          <w:szCs w:val="20"/>
        </w:rPr>
        <w:tab/>
      </w:r>
      <w:r w:rsidR="00D60D7C" w:rsidRPr="00C25A3D">
        <w:rPr>
          <w:rFonts w:eastAsia="Times New Roman" w:cs="Times New Roman"/>
          <w:snapToGrid w:val="0"/>
          <w:szCs w:val="20"/>
        </w:rPr>
        <w:t xml:space="preserve">If </w:t>
      </w:r>
      <w:proofErr w:type="gramStart"/>
      <w:r w:rsidR="00D60D7C" w:rsidRPr="00C25A3D">
        <w:rPr>
          <w:rFonts w:eastAsia="Times New Roman" w:cs="Times New Roman"/>
          <w:snapToGrid w:val="0"/>
          <w:szCs w:val="20"/>
        </w:rPr>
        <w:t>Yes</w:t>
      </w:r>
      <w:proofErr w:type="gramEnd"/>
      <w:r w:rsidR="00D60D7C" w:rsidRPr="00C25A3D">
        <w:rPr>
          <w:rFonts w:eastAsia="Times New Roman" w:cs="Times New Roman"/>
          <w:snapToGrid w:val="0"/>
          <w:szCs w:val="20"/>
        </w:rPr>
        <w:t>, what is the discount?</w:t>
      </w:r>
    </w:p>
    <w:p w14:paraId="7FFAE3A7" w14:textId="6A6858E2" w:rsidR="00D60D7C" w:rsidRPr="00C25A3D" w:rsidRDefault="003B7B33" w:rsidP="00F14451">
      <w:pPr>
        <w:widowControl w:val="0"/>
        <w:tabs>
          <w:tab w:val="left" w:pos="-1440"/>
          <w:tab w:val="left" w:pos="-720"/>
          <w:tab w:val="left" w:pos="705"/>
          <w:tab w:val="left" w:pos="940"/>
          <w:tab w:val="left" w:pos="1411"/>
          <w:tab w:val="left" w:pos="1920"/>
          <w:tab w:val="left" w:pos="3480"/>
          <w:tab w:val="left" w:pos="4440"/>
          <w:tab w:val="left" w:pos="5400"/>
          <w:tab w:val="left" w:pos="6240"/>
        </w:tabs>
        <w:spacing w:after="120" w:line="240" w:lineRule="auto"/>
        <w:ind w:left="990" w:hanging="990"/>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r w:rsidR="00D60D7C" w:rsidRPr="00C25A3D">
        <w:rPr>
          <w:rFonts w:eastAsia="Times New Roman" w:cs="Times New Roman"/>
          <w:snapToGrid w:val="0"/>
          <w:szCs w:val="20"/>
        </w:rPr>
        <w:t xml:space="preserve">If </w:t>
      </w:r>
      <w:proofErr w:type="gramStart"/>
      <w:r w:rsidR="00D60D7C" w:rsidRPr="00C25A3D">
        <w:rPr>
          <w:rFonts w:eastAsia="Times New Roman" w:cs="Times New Roman"/>
          <w:snapToGrid w:val="0"/>
          <w:szCs w:val="20"/>
        </w:rPr>
        <w:t>Yes</w:t>
      </w:r>
      <w:proofErr w:type="gramEnd"/>
      <w:r w:rsidR="00D60D7C" w:rsidRPr="00C25A3D">
        <w:rPr>
          <w:rFonts w:eastAsia="Times New Roman" w:cs="Times New Roman"/>
          <w:snapToGrid w:val="0"/>
          <w:szCs w:val="20"/>
        </w:rPr>
        <w:t>, did you apply the discount to FEHB</w:t>
      </w:r>
      <w:r w:rsidR="00E65AB2">
        <w:rPr>
          <w:rFonts w:eastAsia="Times New Roman" w:cs="Times New Roman"/>
          <w:snapToGrid w:val="0"/>
          <w:szCs w:val="20"/>
        </w:rPr>
        <w:t>/PSHB</w:t>
      </w:r>
      <w:r w:rsidR="00D60D7C" w:rsidRPr="00C25A3D">
        <w:rPr>
          <w:rFonts w:eastAsia="Times New Roman" w:cs="Times New Roman"/>
          <w:snapToGrid w:val="0"/>
          <w:szCs w:val="20"/>
        </w:rPr>
        <w:t xml:space="preserve"> in the reconciliation?</w:t>
      </w:r>
    </w:p>
    <w:p w14:paraId="0BF1044E" w14:textId="1564BB59" w:rsidR="00C37014" w:rsidRPr="00C25A3D" w:rsidRDefault="00D60D7C" w:rsidP="00F14451">
      <w:pPr>
        <w:widowControl w:val="0"/>
        <w:tabs>
          <w:tab w:val="left" w:pos="-1440"/>
          <w:tab w:val="left" w:pos="-720"/>
          <w:tab w:val="left" w:pos="1350"/>
          <w:tab w:val="left" w:pos="3763"/>
          <w:tab w:val="left" w:pos="5527"/>
          <w:tab w:val="left" w:pos="7408"/>
        </w:tabs>
        <w:spacing w:after="120" w:line="240" w:lineRule="auto"/>
        <w:ind w:left="2836" w:hanging="2836"/>
        <w:rPr>
          <w:rFonts w:eastAsia="Times New Roman" w:cs="Times New Roman"/>
          <w:snapToGrid w:val="0"/>
          <w:szCs w:val="20"/>
        </w:rPr>
      </w:pP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r w:rsidRPr="00C25A3D">
        <w:rPr>
          <w:rFonts w:eastAsia="Times New Roman" w:cs="Times New Roman"/>
          <w:snapToGrid w:val="0"/>
          <w:szCs w:val="20"/>
        </w:rPr>
        <w:tab/>
      </w:r>
    </w:p>
    <w:p w14:paraId="21F2CEDF" w14:textId="02B76063" w:rsidR="00D60D7C" w:rsidRPr="00C25A3D" w:rsidRDefault="00C37014" w:rsidP="001A7135">
      <w:pPr>
        <w:widowControl w:val="0"/>
        <w:tabs>
          <w:tab w:val="left" w:pos="-1440"/>
          <w:tab w:val="left" w:pos="-720"/>
          <w:tab w:val="left" w:pos="1350"/>
          <w:tab w:val="left" w:pos="3763"/>
          <w:tab w:val="left" w:pos="5527"/>
          <w:tab w:val="left" w:pos="7408"/>
        </w:tabs>
        <w:spacing w:after="120" w:line="240" w:lineRule="auto"/>
        <w:ind w:left="990" w:hanging="990"/>
        <w:rPr>
          <w:rFonts w:eastAsia="Times New Roman" w:cs="Times New Roman"/>
          <w:snapToGrid w:val="0"/>
          <w:szCs w:val="20"/>
        </w:rPr>
        <w:sectPr w:rsidR="00D60D7C" w:rsidRPr="00C25A3D" w:rsidSect="00BB4B6F">
          <w:headerReference w:type="default" r:id="rId15"/>
          <w:footnotePr>
            <w:numRestart w:val="eachSect"/>
          </w:footnotePr>
          <w:endnotePr>
            <w:numFmt w:val="decimal"/>
          </w:endnotePr>
          <w:pgSz w:w="12240" w:h="15840"/>
          <w:pgMar w:top="720" w:right="1080" w:bottom="720" w:left="1080" w:header="720" w:footer="720" w:gutter="0"/>
          <w:cols w:space="720"/>
        </w:sectPr>
      </w:pPr>
      <w:r w:rsidRPr="00C25A3D">
        <w:rPr>
          <w:rFonts w:eastAsia="Times New Roman" w:cs="Times New Roman"/>
          <w:snapToGrid w:val="0"/>
          <w:szCs w:val="20"/>
        </w:rPr>
        <w:tab/>
      </w:r>
      <w:r w:rsidR="00D60D7C" w:rsidRPr="00C25A3D">
        <w:rPr>
          <w:rFonts w:eastAsia="Times New Roman" w:cs="Times New Roman"/>
          <w:snapToGrid w:val="0"/>
          <w:szCs w:val="20"/>
        </w:rPr>
        <w:t xml:space="preserve">If </w:t>
      </w:r>
      <w:proofErr w:type="gramStart"/>
      <w:r w:rsidR="00D60D7C" w:rsidRPr="00C25A3D">
        <w:rPr>
          <w:rFonts w:eastAsia="Times New Roman" w:cs="Times New Roman"/>
          <w:snapToGrid w:val="0"/>
          <w:szCs w:val="20"/>
        </w:rPr>
        <w:t>No</w:t>
      </w:r>
      <w:proofErr w:type="gramEnd"/>
      <w:r w:rsidR="00D60D7C" w:rsidRPr="00C25A3D">
        <w:rPr>
          <w:rFonts w:eastAsia="Times New Roman" w:cs="Times New Roman"/>
          <w:snapToGrid w:val="0"/>
          <w:szCs w:val="20"/>
        </w:rPr>
        <w:t>, explain why</w:t>
      </w:r>
    </w:p>
    <w:p w14:paraId="7AF70378" w14:textId="77777777" w:rsidR="00D60D7C" w:rsidRPr="00C25A3D" w:rsidRDefault="00D60D7C" w:rsidP="00C37014">
      <w:pPr>
        <w:pStyle w:val="Heading2"/>
        <w:rPr>
          <w:rFonts w:eastAsia="Times New Roman"/>
          <w:snapToGrid w:val="0"/>
        </w:rPr>
      </w:pPr>
      <w:bookmarkStart w:id="17" w:name="_Toc196117764"/>
      <w:r w:rsidRPr="00C25A3D">
        <w:rPr>
          <w:rFonts w:eastAsia="Times New Roman"/>
          <w:snapToGrid w:val="0"/>
        </w:rPr>
        <w:lastRenderedPageBreak/>
        <w:t>SSSG Questions</w:t>
      </w:r>
      <w:bookmarkEnd w:id="17"/>
    </w:p>
    <w:p w14:paraId="714D1737" w14:textId="267D54F5" w:rsidR="00D60D7C" w:rsidRPr="00C25A3D" w:rsidRDefault="00D60D7C" w:rsidP="0043680B">
      <w:pPr>
        <w:widowControl w:val="0"/>
        <w:tabs>
          <w:tab w:val="left" w:pos="-1440"/>
          <w:tab w:val="left" w:pos="-720"/>
          <w:tab w:val="left" w:pos="960"/>
          <w:tab w:val="left" w:pos="1320"/>
          <w:tab w:val="left" w:pos="192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 xml:space="preserve">To be completed by all carriers who are </w:t>
      </w:r>
      <w:proofErr w:type="gramStart"/>
      <w:r w:rsidRPr="00C25A3D">
        <w:rPr>
          <w:rFonts w:eastAsia="Times New Roman" w:cs="Times New Roman"/>
          <w:snapToGrid w:val="0"/>
          <w:szCs w:val="20"/>
        </w:rPr>
        <w:t>state-mandated</w:t>
      </w:r>
      <w:proofErr w:type="gramEnd"/>
      <w:r w:rsidRPr="00C25A3D">
        <w:rPr>
          <w:rFonts w:eastAsia="Times New Roman" w:cs="Times New Roman"/>
          <w:snapToGrid w:val="0"/>
          <w:szCs w:val="20"/>
        </w:rPr>
        <w:t xml:space="preserve"> to TCR. CRC plans should skip to QC1 on page 2</w:t>
      </w:r>
      <w:r w:rsidR="006F4CE0" w:rsidRPr="00C25A3D">
        <w:rPr>
          <w:rFonts w:eastAsia="Times New Roman" w:cs="Times New Roman"/>
          <w:snapToGrid w:val="0"/>
          <w:szCs w:val="20"/>
        </w:rPr>
        <w:t>5</w:t>
      </w:r>
      <w:r w:rsidRPr="00C25A3D">
        <w:rPr>
          <w:rFonts w:eastAsia="Times New Roman" w:cs="Times New Roman"/>
          <w:snapToGrid w:val="0"/>
          <w:szCs w:val="20"/>
        </w:rPr>
        <w:t xml:space="preserve"> and ACR plans should skip to QA1 on page 2</w:t>
      </w:r>
      <w:r w:rsidR="006F4CE0" w:rsidRPr="00C25A3D">
        <w:rPr>
          <w:rFonts w:eastAsia="Times New Roman" w:cs="Times New Roman"/>
          <w:snapToGrid w:val="0"/>
          <w:szCs w:val="20"/>
        </w:rPr>
        <w:t>9</w:t>
      </w:r>
      <w:r w:rsidRPr="00C25A3D">
        <w:rPr>
          <w:rFonts w:eastAsia="Times New Roman" w:cs="Times New Roman"/>
          <w:snapToGrid w:val="0"/>
          <w:szCs w:val="20"/>
        </w:rPr>
        <w:t>.</w:t>
      </w:r>
    </w:p>
    <w:p w14:paraId="1EAD126A" w14:textId="6619A310" w:rsidR="00D60D7C" w:rsidRPr="00C25A3D" w:rsidRDefault="00D60D7C" w:rsidP="0043680B">
      <w:pPr>
        <w:widowControl w:val="0"/>
        <w:tabs>
          <w:tab w:val="left" w:pos="-1440"/>
          <w:tab w:val="left" w:pos="-720"/>
          <w:tab w:val="left" w:pos="960"/>
          <w:tab w:val="left" w:pos="1320"/>
          <w:tab w:val="left" w:pos="192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QS1.</w:t>
      </w:r>
      <w:r w:rsidR="00C451B6">
        <w:rPr>
          <w:rFonts w:eastAsia="Times New Roman" w:cs="Times New Roman"/>
          <w:snapToGrid w:val="0"/>
          <w:szCs w:val="20"/>
        </w:rPr>
        <w:t xml:space="preserve"> </w:t>
      </w:r>
      <w:r w:rsidRPr="00C25A3D">
        <w:rPr>
          <w:rFonts w:eastAsia="Times New Roman" w:cs="Times New Roman"/>
          <w:snapToGrid w:val="0"/>
          <w:szCs w:val="20"/>
        </w:rPr>
        <w:t xml:space="preserve">Did you choose to provide a list of 10 potential SSSGs in the </w:t>
      </w:r>
      <w:r w:rsidR="005721AA">
        <w:rPr>
          <w:rFonts w:eastAsia="Times New Roman" w:cs="Times New Roman"/>
          <w:snapToGrid w:val="0"/>
          <w:szCs w:val="20"/>
        </w:rPr>
        <w:t>2026</w:t>
      </w:r>
      <w:r w:rsidRPr="00C25A3D">
        <w:rPr>
          <w:rFonts w:eastAsia="Times New Roman" w:cs="Times New Roman"/>
          <w:snapToGrid w:val="0"/>
          <w:szCs w:val="20"/>
        </w:rPr>
        <w:t xml:space="preserve"> rate proposal?</w:t>
      </w:r>
    </w:p>
    <w:p w14:paraId="7E41684F" w14:textId="0372A877" w:rsidR="00D60D7C" w:rsidRPr="00C25A3D" w:rsidRDefault="00D60D7C" w:rsidP="0043680B">
      <w:pPr>
        <w:widowControl w:val="0"/>
        <w:tabs>
          <w:tab w:val="left" w:pos="-1440"/>
          <w:tab w:val="left" w:pos="-720"/>
          <w:tab w:val="left" w:pos="960"/>
          <w:tab w:val="left" w:pos="1320"/>
          <w:tab w:val="left" w:pos="192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p>
    <w:p w14:paraId="24D42469" w14:textId="77777777" w:rsidR="00D60D7C" w:rsidRPr="00C25A3D" w:rsidRDefault="00D60D7C" w:rsidP="0043680B">
      <w:pPr>
        <w:widowControl w:val="0"/>
        <w:tabs>
          <w:tab w:val="left" w:pos="-1440"/>
          <w:tab w:val="left" w:pos="-720"/>
          <w:tab w:val="left" w:pos="1320"/>
          <w:tab w:val="left" w:pos="1920"/>
          <w:tab w:val="left" w:pos="3480"/>
        </w:tabs>
        <w:spacing w:after="120" w:line="240" w:lineRule="auto"/>
        <w:ind w:left="900" w:hanging="990"/>
        <w:rPr>
          <w:rFonts w:eastAsia="Times New Roman" w:cs="Times New Roman"/>
          <w:snapToGrid w:val="0"/>
          <w:szCs w:val="20"/>
        </w:rPr>
      </w:pPr>
      <w:r w:rsidRPr="00C25A3D">
        <w:rPr>
          <w:rFonts w:eastAsia="Times New Roman" w:cs="Times New Roman"/>
          <w:snapToGrid w:val="0"/>
          <w:szCs w:val="20"/>
        </w:rPr>
        <w:tab/>
        <w:t xml:space="preserve">If yes, </w:t>
      </w:r>
      <w:proofErr w:type="gramStart"/>
      <w:r w:rsidRPr="00C25A3D">
        <w:rPr>
          <w:rFonts w:eastAsia="Times New Roman" w:cs="Times New Roman"/>
          <w:snapToGrid w:val="0"/>
          <w:szCs w:val="20"/>
        </w:rPr>
        <w:t>relist</w:t>
      </w:r>
      <w:proofErr w:type="gramEnd"/>
      <w:r w:rsidRPr="00C25A3D">
        <w:rPr>
          <w:rFonts w:eastAsia="Times New Roman" w:cs="Times New Roman"/>
          <w:snapToGrid w:val="0"/>
          <w:szCs w:val="20"/>
        </w:rPr>
        <w:t xml:space="preserve"> them here in the same order as listed in the proposal; if </w:t>
      </w:r>
      <w:proofErr w:type="gramStart"/>
      <w:r w:rsidRPr="00C25A3D">
        <w:rPr>
          <w:rFonts w:eastAsia="Times New Roman" w:cs="Times New Roman"/>
          <w:snapToGrid w:val="0"/>
          <w:szCs w:val="20"/>
        </w:rPr>
        <w:t>no</w:t>
      </w:r>
      <w:proofErr w:type="gramEnd"/>
      <w:r w:rsidRPr="00C25A3D">
        <w:rPr>
          <w:rFonts w:eastAsia="Times New Roman" w:cs="Times New Roman"/>
          <w:snapToGrid w:val="0"/>
          <w:szCs w:val="20"/>
        </w:rPr>
        <w:t>, skip to question QS4.</w:t>
      </w:r>
    </w:p>
    <w:p w14:paraId="147B80E4" w14:textId="0A4FF798" w:rsidR="00D60D7C" w:rsidRPr="00C25A3D" w:rsidRDefault="00D60D7C" w:rsidP="0043680B">
      <w:pPr>
        <w:widowControl w:val="0"/>
        <w:tabs>
          <w:tab w:val="left" w:pos="-1440"/>
          <w:tab w:val="left" w:pos="-720"/>
          <w:tab w:val="left" w:pos="1320"/>
          <w:tab w:val="left" w:pos="1920"/>
          <w:tab w:val="left" w:pos="3480"/>
        </w:tabs>
        <w:spacing w:after="120" w:line="240" w:lineRule="auto"/>
        <w:ind w:left="900" w:hanging="990"/>
        <w:rPr>
          <w:rFonts w:eastAsia="Times New Roman" w:cs="Times New Roman"/>
          <w:snapToGrid w:val="0"/>
          <w:szCs w:val="20"/>
        </w:rPr>
      </w:pPr>
      <w:r w:rsidRPr="00C25A3D">
        <w:rPr>
          <w:rFonts w:eastAsia="Times New Roman" w:cs="Times New Roman"/>
          <w:snapToGrid w:val="0"/>
          <w:szCs w:val="20"/>
        </w:rPr>
        <w:tab/>
        <w:t xml:space="preserve">Keep in mind that your SSSG selection is subject to audit. Therefore, we expect you to maintain complete rate documentation for at least the 10 groups closest in </w:t>
      </w:r>
      <w:proofErr w:type="gramStart"/>
      <w:r w:rsidRPr="00C25A3D">
        <w:rPr>
          <w:rFonts w:eastAsia="Times New Roman" w:cs="Times New Roman"/>
          <w:snapToGrid w:val="0"/>
          <w:szCs w:val="20"/>
        </w:rPr>
        <w:t>contract</w:t>
      </w:r>
      <w:proofErr w:type="gramEnd"/>
      <w:r w:rsidRPr="00C25A3D">
        <w:rPr>
          <w:rFonts w:eastAsia="Times New Roman" w:cs="Times New Roman"/>
          <w:snapToGrid w:val="0"/>
          <w:szCs w:val="20"/>
        </w:rPr>
        <w:t xml:space="preserve"> size to the </w:t>
      </w:r>
      <w:r w:rsidR="00E65AB2">
        <w:rPr>
          <w:rFonts w:eastAsia="Times New Roman" w:cs="Times New Roman"/>
          <w:snapToGrid w:val="0"/>
          <w:szCs w:val="20"/>
        </w:rPr>
        <w:t>FEHB/PSHB</w:t>
      </w:r>
      <w:r w:rsidR="00E65AB2" w:rsidRPr="00C25A3D">
        <w:rPr>
          <w:rFonts w:eastAsia="Times New Roman" w:cs="Times New Roman"/>
          <w:snapToGrid w:val="0"/>
          <w:szCs w:val="20"/>
        </w:rPr>
        <w:t xml:space="preserve"> </w:t>
      </w:r>
      <w:r w:rsidRPr="00C25A3D">
        <w:rPr>
          <w:rFonts w:eastAsia="Times New Roman" w:cs="Times New Roman"/>
          <w:snapToGrid w:val="0"/>
          <w:szCs w:val="20"/>
        </w:rPr>
        <w:t xml:space="preserve">group. </w:t>
      </w: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ontract Information"/>
      </w:tblPr>
      <w:tblGrid>
        <w:gridCol w:w="3420"/>
        <w:gridCol w:w="1530"/>
        <w:gridCol w:w="967"/>
        <w:gridCol w:w="1463"/>
        <w:gridCol w:w="990"/>
        <w:gridCol w:w="900"/>
        <w:gridCol w:w="900"/>
      </w:tblGrid>
      <w:tr w:rsidR="00D60D7C" w:rsidRPr="00C25A3D" w14:paraId="08732DFB" w14:textId="77777777" w:rsidTr="009A103E">
        <w:trPr>
          <w:cantSplit/>
        </w:trPr>
        <w:tc>
          <w:tcPr>
            <w:tcW w:w="3420" w:type="dxa"/>
            <w:vMerge w:val="restart"/>
            <w:tcBorders>
              <w:bottom w:val="nil"/>
            </w:tcBorders>
            <w:shd w:val="pct10" w:color="000000" w:fill="FFFFFF"/>
            <w:vAlign w:val="center"/>
          </w:tcPr>
          <w:p w14:paraId="332BA0C4"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center"/>
              <w:rPr>
                <w:rFonts w:eastAsia="Times New Roman" w:cs="Times New Roman"/>
                <w:b/>
                <w:snapToGrid w:val="0"/>
                <w:szCs w:val="20"/>
              </w:rPr>
            </w:pPr>
            <w:r w:rsidRPr="00C25A3D">
              <w:rPr>
                <w:rFonts w:eastAsia="Times New Roman" w:cs="Times New Roman"/>
                <w:b/>
                <w:snapToGrid w:val="0"/>
                <w:szCs w:val="20"/>
              </w:rPr>
              <w:t>Name</w:t>
            </w:r>
          </w:p>
        </w:tc>
        <w:tc>
          <w:tcPr>
            <w:tcW w:w="2497" w:type="dxa"/>
            <w:gridSpan w:val="2"/>
            <w:tcBorders>
              <w:bottom w:val="single" w:sz="6" w:space="0" w:color="auto"/>
            </w:tcBorders>
            <w:shd w:val="pct10" w:color="000000" w:fill="FFFFFF"/>
          </w:tcPr>
          <w:p w14:paraId="2BC357FF"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center"/>
              <w:rPr>
                <w:rFonts w:eastAsia="Times New Roman" w:cs="Times New Roman"/>
                <w:b/>
                <w:snapToGrid w:val="0"/>
                <w:szCs w:val="20"/>
              </w:rPr>
            </w:pPr>
            <w:r w:rsidRPr="00C25A3D">
              <w:rPr>
                <w:rFonts w:eastAsia="Times New Roman" w:cs="Times New Roman"/>
                <w:b/>
                <w:snapToGrid w:val="0"/>
                <w:szCs w:val="20"/>
              </w:rPr>
              <w:t>Contracts at Proposal</w:t>
            </w:r>
          </w:p>
        </w:tc>
        <w:tc>
          <w:tcPr>
            <w:tcW w:w="2453" w:type="dxa"/>
            <w:gridSpan w:val="2"/>
            <w:tcBorders>
              <w:bottom w:val="nil"/>
            </w:tcBorders>
            <w:shd w:val="pct10" w:color="000000" w:fill="FFFFFF"/>
          </w:tcPr>
          <w:p w14:paraId="00138E7C"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center"/>
              <w:rPr>
                <w:rFonts w:eastAsia="Times New Roman" w:cs="Times New Roman"/>
                <w:b/>
                <w:snapToGrid w:val="0"/>
                <w:szCs w:val="20"/>
              </w:rPr>
            </w:pPr>
            <w:r w:rsidRPr="00C25A3D">
              <w:rPr>
                <w:rFonts w:eastAsia="Times New Roman" w:cs="Times New Roman"/>
                <w:b/>
                <w:snapToGrid w:val="0"/>
                <w:szCs w:val="20"/>
              </w:rPr>
              <w:t>Contracts at Reconciliation</w:t>
            </w:r>
          </w:p>
        </w:tc>
        <w:tc>
          <w:tcPr>
            <w:tcW w:w="1800" w:type="dxa"/>
            <w:gridSpan w:val="2"/>
            <w:tcBorders>
              <w:bottom w:val="nil"/>
            </w:tcBorders>
            <w:shd w:val="pct10" w:color="000000" w:fill="FFFFFF"/>
          </w:tcPr>
          <w:p w14:paraId="094DCB0C"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center"/>
              <w:rPr>
                <w:rFonts w:eastAsia="Times New Roman" w:cs="Times New Roman"/>
                <w:b/>
                <w:snapToGrid w:val="0"/>
                <w:szCs w:val="20"/>
              </w:rPr>
            </w:pPr>
            <w:r w:rsidRPr="00C25A3D">
              <w:rPr>
                <w:rFonts w:eastAsia="Times New Roman" w:cs="Times New Roman"/>
                <w:b/>
                <w:snapToGrid w:val="0"/>
                <w:szCs w:val="20"/>
              </w:rPr>
              <w:t>Group Eligible at the time of Reconciliation</w:t>
            </w:r>
          </w:p>
        </w:tc>
      </w:tr>
      <w:tr w:rsidR="00D60D7C" w:rsidRPr="00C25A3D" w14:paraId="58B1CB69" w14:textId="77777777" w:rsidTr="009A103E">
        <w:trPr>
          <w:cantSplit/>
        </w:trPr>
        <w:tc>
          <w:tcPr>
            <w:tcW w:w="3420" w:type="dxa"/>
            <w:vMerge/>
            <w:tcBorders>
              <w:top w:val="nil"/>
              <w:bottom w:val="single" w:sz="4" w:space="0" w:color="auto"/>
            </w:tcBorders>
            <w:shd w:val="pct10" w:color="000000" w:fill="FFFFFF"/>
          </w:tcPr>
          <w:p w14:paraId="45B7B42B"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eastAsia="Times New Roman" w:cs="Times New Roman"/>
                <w:b/>
                <w:snapToGrid w:val="0"/>
                <w:szCs w:val="20"/>
              </w:rPr>
            </w:pPr>
          </w:p>
        </w:tc>
        <w:tc>
          <w:tcPr>
            <w:tcW w:w="1530" w:type="dxa"/>
            <w:tcBorders>
              <w:top w:val="single" w:sz="6" w:space="0" w:color="auto"/>
              <w:bottom w:val="single" w:sz="12" w:space="0" w:color="auto"/>
              <w:right w:val="single" w:sz="6" w:space="0" w:color="auto"/>
            </w:tcBorders>
            <w:shd w:val="pct10" w:color="000000" w:fill="FFFFFF"/>
          </w:tcPr>
          <w:p w14:paraId="3387AFEE"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center"/>
              <w:rPr>
                <w:rFonts w:eastAsia="Times New Roman" w:cs="Times New Roman"/>
                <w:b/>
                <w:snapToGrid w:val="0"/>
                <w:szCs w:val="20"/>
              </w:rPr>
            </w:pPr>
            <w:r w:rsidRPr="00C25A3D">
              <w:rPr>
                <w:rFonts w:eastAsia="Times New Roman" w:cs="Times New Roman"/>
                <w:b/>
                <w:snapToGrid w:val="0"/>
                <w:szCs w:val="20"/>
              </w:rPr>
              <w:t>Contracts</w:t>
            </w:r>
          </w:p>
        </w:tc>
        <w:tc>
          <w:tcPr>
            <w:tcW w:w="967" w:type="dxa"/>
            <w:tcBorders>
              <w:top w:val="single" w:sz="6" w:space="0" w:color="auto"/>
              <w:bottom w:val="single" w:sz="12" w:space="0" w:color="auto"/>
              <w:right w:val="single" w:sz="4" w:space="0" w:color="auto"/>
            </w:tcBorders>
            <w:shd w:val="pct10" w:color="000000" w:fill="FFFFFF"/>
          </w:tcPr>
          <w:p w14:paraId="77750AB5"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center"/>
              <w:rPr>
                <w:rFonts w:eastAsia="Times New Roman" w:cs="Times New Roman"/>
                <w:b/>
                <w:snapToGrid w:val="0"/>
                <w:szCs w:val="20"/>
              </w:rPr>
            </w:pPr>
            <w:r w:rsidRPr="00C25A3D">
              <w:rPr>
                <w:rFonts w:eastAsia="Times New Roman" w:cs="Times New Roman"/>
                <w:b/>
                <w:snapToGrid w:val="0"/>
                <w:szCs w:val="20"/>
              </w:rPr>
              <w:t>Date</w:t>
            </w:r>
          </w:p>
        </w:tc>
        <w:tc>
          <w:tcPr>
            <w:tcW w:w="1463" w:type="dxa"/>
            <w:tcBorders>
              <w:top w:val="single" w:sz="4" w:space="0" w:color="auto"/>
              <w:bottom w:val="single" w:sz="12" w:space="0" w:color="auto"/>
              <w:right w:val="single" w:sz="4" w:space="0" w:color="auto"/>
            </w:tcBorders>
            <w:shd w:val="pct10" w:color="000000" w:fill="FFFFFF"/>
          </w:tcPr>
          <w:p w14:paraId="6028CC5F" w14:textId="299AB8C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center"/>
              <w:rPr>
                <w:rFonts w:eastAsia="Times New Roman" w:cs="Times New Roman"/>
                <w:b/>
                <w:snapToGrid w:val="0"/>
                <w:szCs w:val="20"/>
              </w:rPr>
            </w:pPr>
            <w:r w:rsidRPr="00C25A3D">
              <w:rPr>
                <w:rFonts w:eastAsia="Times New Roman" w:cs="Times New Roman"/>
                <w:b/>
                <w:snapToGrid w:val="0"/>
                <w:szCs w:val="20"/>
              </w:rPr>
              <w:t>Contrac</w:t>
            </w:r>
            <w:r w:rsidR="009A103E">
              <w:rPr>
                <w:rFonts w:eastAsia="Times New Roman" w:cs="Times New Roman"/>
                <w:b/>
                <w:snapToGrid w:val="0"/>
                <w:szCs w:val="20"/>
              </w:rPr>
              <w:t>ts</w:t>
            </w:r>
          </w:p>
        </w:tc>
        <w:tc>
          <w:tcPr>
            <w:tcW w:w="990" w:type="dxa"/>
            <w:tcBorders>
              <w:top w:val="single" w:sz="4" w:space="0" w:color="auto"/>
              <w:bottom w:val="single" w:sz="12" w:space="0" w:color="auto"/>
            </w:tcBorders>
            <w:shd w:val="pct10" w:color="000000" w:fill="FFFFFF"/>
          </w:tcPr>
          <w:p w14:paraId="183533DA"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center"/>
              <w:rPr>
                <w:rFonts w:eastAsia="Times New Roman" w:cs="Times New Roman"/>
                <w:b/>
                <w:snapToGrid w:val="0"/>
                <w:szCs w:val="20"/>
              </w:rPr>
            </w:pPr>
            <w:r w:rsidRPr="00C25A3D">
              <w:rPr>
                <w:rFonts w:eastAsia="Times New Roman" w:cs="Times New Roman"/>
                <w:b/>
                <w:snapToGrid w:val="0"/>
                <w:szCs w:val="20"/>
              </w:rPr>
              <w:t>Date</w:t>
            </w:r>
          </w:p>
        </w:tc>
        <w:tc>
          <w:tcPr>
            <w:tcW w:w="900" w:type="dxa"/>
            <w:tcBorders>
              <w:top w:val="single" w:sz="4" w:space="0" w:color="auto"/>
              <w:left w:val="single" w:sz="4" w:space="0" w:color="auto"/>
              <w:bottom w:val="single" w:sz="12" w:space="0" w:color="auto"/>
            </w:tcBorders>
            <w:shd w:val="pct10" w:color="000000" w:fill="FFFFFF"/>
          </w:tcPr>
          <w:p w14:paraId="4C12F5C8"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center"/>
              <w:rPr>
                <w:rFonts w:eastAsia="Times New Roman" w:cs="Times New Roman"/>
                <w:b/>
                <w:snapToGrid w:val="0"/>
                <w:szCs w:val="20"/>
              </w:rPr>
            </w:pPr>
            <w:r w:rsidRPr="00C25A3D">
              <w:rPr>
                <w:rFonts w:eastAsia="Times New Roman" w:cs="Times New Roman"/>
                <w:b/>
                <w:snapToGrid w:val="0"/>
                <w:szCs w:val="20"/>
              </w:rPr>
              <w:t>Yes</w:t>
            </w:r>
          </w:p>
        </w:tc>
        <w:tc>
          <w:tcPr>
            <w:tcW w:w="900" w:type="dxa"/>
            <w:tcBorders>
              <w:top w:val="single" w:sz="6" w:space="0" w:color="auto"/>
              <w:left w:val="nil"/>
              <w:bottom w:val="single" w:sz="12" w:space="0" w:color="auto"/>
            </w:tcBorders>
            <w:shd w:val="pct10" w:color="000000" w:fill="FFFFFF"/>
          </w:tcPr>
          <w:p w14:paraId="0E6BCD5B"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center"/>
              <w:rPr>
                <w:rFonts w:eastAsia="Times New Roman" w:cs="Times New Roman"/>
                <w:b/>
                <w:snapToGrid w:val="0"/>
                <w:szCs w:val="20"/>
              </w:rPr>
            </w:pPr>
            <w:r w:rsidRPr="00C25A3D">
              <w:rPr>
                <w:rFonts w:eastAsia="Times New Roman" w:cs="Times New Roman"/>
                <w:b/>
                <w:snapToGrid w:val="0"/>
                <w:szCs w:val="20"/>
              </w:rPr>
              <w:t>No</w:t>
            </w:r>
          </w:p>
        </w:tc>
      </w:tr>
      <w:tr w:rsidR="00D60D7C" w:rsidRPr="00C25A3D" w14:paraId="3EA582B4" w14:textId="77777777" w:rsidTr="009A103E">
        <w:trPr>
          <w:trHeight w:val="377"/>
        </w:trPr>
        <w:tc>
          <w:tcPr>
            <w:tcW w:w="3420" w:type="dxa"/>
            <w:tcBorders>
              <w:top w:val="single" w:sz="4" w:space="0" w:color="auto"/>
              <w:left w:val="single" w:sz="4" w:space="0" w:color="auto"/>
              <w:bottom w:val="single" w:sz="6" w:space="0" w:color="auto"/>
              <w:right w:val="single" w:sz="4" w:space="0" w:color="auto"/>
            </w:tcBorders>
            <w:vAlign w:val="center"/>
          </w:tcPr>
          <w:p w14:paraId="37D5738E"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eastAsia="Times New Roman" w:cs="Times New Roman"/>
                <w:snapToGrid w:val="0"/>
                <w:szCs w:val="20"/>
              </w:rPr>
            </w:pPr>
            <w:r w:rsidRPr="00C25A3D">
              <w:rPr>
                <w:rFonts w:eastAsia="Times New Roman" w:cs="Times New Roman"/>
                <w:snapToGrid w:val="0"/>
                <w:szCs w:val="20"/>
              </w:rPr>
              <w:t>1.</w:t>
            </w:r>
          </w:p>
        </w:tc>
        <w:tc>
          <w:tcPr>
            <w:tcW w:w="1530" w:type="dxa"/>
            <w:tcBorders>
              <w:top w:val="nil"/>
              <w:left w:val="single" w:sz="4" w:space="0" w:color="auto"/>
              <w:right w:val="single" w:sz="6" w:space="0" w:color="auto"/>
            </w:tcBorders>
            <w:vAlign w:val="center"/>
          </w:tcPr>
          <w:p w14:paraId="12BEE475"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67" w:type="dxa"/>
            <w:tcBorders>
              <w:top w:val="nil"/>
              <w:right w:val="single" w:sz="4" w:space="0" w:color="auto"/>
            </w:tcBorders>
          </w:tcPr>
          <w:p w14:paraId="404F1620"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1463" w:type="dxa"/>
            <w:tcBorders>
              <w:top w:val="nil"/>
              <w:right w:val="single" w:sz="4" w:space="0" w:color="auto"/>
            </w:tcBorders>
          </w:tcPr>
          <w:p w14:paraId="35109740"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90" w:type="dxa"/>
            <w:tcBorders>
              <w:top w:val="nil"/>
            </w:tcBorders>
          </w:tcPr>
          <w:p w14:paraId="588752FB"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00" w:type="dxa"/>
            <w:tcBorders>
              <w:top w:val="nil"/>
              <w:left w:val="single" w:sz="4" w:space="0" w:color="auto"/>
            </w:tcBorders>
            <w:vAlign w:val="center"/>
          </w:tcPr>
          <w:p w14:paraId="5A875421"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00" w:type="dxa"/>
            <w:tcBorders>
              <w:top w:val="nil"/>
              <w:left w:val="nil"/>
            </w:tcBorders>
            <w:vAlign w:val="center"/>
          </w:tcPr>
          <w:p w14:paraId="14B353E0"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r>
      <w:tr w:rsidR="00D60D7C" w:rsidRPr="00C25A3D" w14:paraId="6357D6AD" w14:textId="77777777" w:rsidTr="009A103E">
        <w:trPr>
          <w:trHeight w:val="377"/>
        </w:trPr>
        <w:tc>
          <w:tcPr>
            <w:tcW w:w="3420" w:type="dxa"/>
            <w:tcBorders>
              <w:top w:val="single" w:sz="6" w:space="0" w:color="auto"/>
              <w:left w:val="single" w:sz="4" w:space="0" w:color="auto"/>
              <w:bottom w:val="single" w:sz="6" w:space="0" w:color="auto"/>
              <w:right w:val="single" w:sz="4" w:space="0" w:color="auto"/>
            </w:tcBorders>
            <w:vAlign w:val="center"/>
          </w:tcPr>
          <w:p w14:paraId="6E94146C"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eastAsia="Times New Roman" w:cs="Times New Roman"/>
                <w:snapToGrid w:val="0"/>
                <w:szCs w:val="20"/>
              </w:rPr>
            </w:pPr>
            <w:r w:rsidRPr="00C25A3D">
              <w:rPr>
                <w:rFonts w:eastAsia="Times New Roman" w:cs="Times New Roman"/>
                <w:snapToGrid w:val="0"/>
                <w:szCs w:val="20"/>
              </w:rPr>
              <w:t>2.</w:t>
            </w:r>
          </w:p>
        </w:tc>
        <w:tc>
          <w:tcPr>
            <w:tcW w:w="1530" w:type="dxa"/>
            <w:tcBorders>
              <w:top w:val="nil"/>
              <w:left w:val="single" w:sz="4" w:space="0" w:color="auto"/>
              <w:right w:val="single" w:sz="6" w:space="0" w:color="auto"/>
            </w:tcBorders>
            <w:vAlign w:val="center"/>
          </w:tcPr>
          <w:p w14:paraId="41E055B1"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67" w:type="dxa"/>
            <w:tcBorders>
              <w:top w:val="nil"/>
              <w:right w:val="single" w:sz="4" w:space="0" w:color="auto"/>
            </w:tcBorders>
          </w:tcPr>
          <w:p w14:paraId="564434DA"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1463" w:type="dxa"/>
            <w:tcBorders>
              <w:top w:val="nil"/>
              <w:right w:val="single" w:sz="4" w:space="0" w:color="auto"/>
            </w:tcBorders>
          </w:tcPr>
          <w:p w14:paraId="11AC68F6"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90" w:type="dxa"/>
            <w:tcBorders>
              <w:top w:val="nil"/>
            </w:tcBorders>
          </w:tcPr>
          <w:p w14:paraId="1E437013"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00" w:type="dxa"/>
            <w:tcBorders>
              <w:top w:val="nil"/>
              <w:left w:val="single" w:sz="4" w:space="0" w:color="auto"/>
            </w:tcBorders>
            <w:vAlign w:val="center"/>
          </w:tcPr>
          <w:p w14:paraId="1C2F400D"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00" w:type="dxa"/>
            <w:tcBorders>
              <w:top w:val="nil"/>
              <w:left w:val="nil"/>
            </w:tcBorders>
            <w:vAlign w:val="center"/>
          </w:tcPr>
          <w:p w14:paraId="5BB90092"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r>
      <w:tr w:rsidR="00D60D7C" w:rsidRPr="00C25A3D" w14:paraId="73BF2AEB" w14:textId="77777777" w:rsidTr="009A103E">
        <w:trPr>
          <w:trHeight w:val="377"/>
        </w:trPr>
        <w:tc>
          <w:tcPr>
            <w:tcW w:w="3420" w:type="dxa"/>
            <w:tcBorders>
              <w:top w:val="single" w:sz="6" w:space="0" w:color="auto"/>
              <w:left w:val="single" w:sz="4" w:space="0" w:color="auto"/>
              <w:bottom w:val="single" w:sz="6" w:space="0" w:color="auto"/>
              <w:right w:val="single" w:sz="4" w:space="0" w:color="auto"/>
            </w:tcBorders>
            <w:vAlign w:val="center"/>
          </w:tcPr>
          <w:p w14:paraId="3BD38B6E"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eastAsia="Times New Roman" w:cs="Times New Roman"/>
                <w:snapToGrid w:val="0"/>
                <w:szCs w:val="20"/>
              </w:rPr>
            </w:pPr>
            <w:r w:rsidRPr="00C25A3D">
              <w:rPr>
                <w:rFonts w:eastAsia="Times New Roman" w:cs="Times New Roman"/>
                <w:snapToGrid w:val="0"/>
                <w:szCs w:val="20"/>
              </w:rPr>
              <w:t>3.</w:t>
            </w:r>
          </w:p>
        </w:tc>
        <w:tc>
          <w:tcPr>
            <w:tcW w:w="1530" w:type="dxa"/>
            <w:tcBorders>
              <w:top w:val="nil"/>
              <w:left w:val="single" w:sz="4" w:space="0" w:color="auto"/>
              <w:right w:val="single" w:sz="6" w:space="0" w:color="auto"/>
            </w:tcBorders>
            <w:vAlign w:val="center"/>
          </w:tcPr>
          <w:p w14:paraId="3D98D9F8"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67" w:type="dxa"/>
            <w:tcBorders>
              <w:top w:val="nil"/>
              <w:right w:val="single" w:sz="4" w:space="0" w:color="auto"/>
            </w:tcBorders>
          </w:tcPr>
          <w:p w14:paraId="2BEEE539"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1463" w:type="dxa"/>
            <w:tcBorders>
              <w:top w:val="nil"/>
              <w:right w:val="single" w:sz="4" w:space="0" w:color="auto"/>
            </w:tcBorders>
          </w:tcPr>
          <w:p w14:paraId="06DC854A"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90" w:type="dxa"/>
            <w:tcBorders>
              <w:top w:val="nil"/>
            </w:tcBorders>
          </w:tcPr>
          <w:p w14:paraId="54F22998"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00" w:type="dxa"/>
            <w:tcBorders>
              <w:top w:val="nil"/>
              <w:left w:val="single" w:sz="4" w:space="0" w:color="auto"/>
            </w:tcBorders>
            <w:vAlign w:val="center"/>
          </w:tcPr>
          <w:p w14:paraId="69329185"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00" w:type="dxa"/>
            <w:tcBorders>
              <w:top w:val="nil"/>
              <w:left w:val="nil"/>
            </w:tcBorders>
            <w:vAlign w:val="center"/>
          </w:tcPr>
          <w:p w14:paraId="54058B55"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r>
      <w:tr w:rsidR="00D60D7C" w:rsidRPr="00C25A3D" w14:paraId="32497616" w14:textId="77777777" w:rsidTr="009A103E">
        <w:trPr>
          <w:trHeight w:val="377"/>
        </w:trPr>
        <w:tc>
          <w:tcPr>
            <w:tcW w:w="3420" w:type="dxa"/>
            <w:tcBorders>
              <w:top w:val="single" w:sz="6" w:space="0" w:color="auto"/>
            </w:tcBorders>
            <w:vAlign w:val="center"/>
          </w:tcPr>
          <w:p w14:paraId="07DE80EC"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eastAsia="Times New Roman" w:cs="Times New Roman"/>
                <w:snapToGrid w:val="0"/>
                <w:szCs w:val="20"/>
              </w:rPr>
            </w:pPr>
            <w:r w:rsidRPr="00C25A3D">
              <w:rPr>
                <w:rFonts w:eastAsia="Times New Roman" w:cs="Times New Roman"/>
                <w:snapToGrid w:val="0"/>
                <w:szCs w:val="20"/>
              </w:rPr>
              <w:t>4.</w:t>
            </w:r>
          </w:p>
        </w:tc>
        <w:tc>
          <w:tcPr>
            <w:tcW w:w="1530" w:type="dxa"/>
            <w:tcBorders>
              <w:top w:val="nil"/>
              <w:right w:val="single" w:sz="6" w:space="0" w:color="auto"/>
            </w:tcBorders>
            <w:vAlign w:val="center"/>
          </w:tcPr>
          <w:p w14:paraId="7E048179"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67" w:type="dxa"/>
            <w:tcBorders>
              <w:top w:val="nil"/>
              <w:right w:val="single" w:sz="4" w:space="0" w:color="auto"/>
            </w:tcBorders>
          </w:tcPr>
          <w:p w14:paraId="0DE7F173"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1463" w:type="dxa"/>
            <w:tcBorders>
              <w:right w:val="single" w:sz="4" w:space="0" w:color="auto"/>
            </w:tcBorders>
          </w:tcPr>
          <w:p w14:paraId="1626913C"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90" w:type="dxa"/>
          </w:tcPr>
          <w:p w14:paraId="609E7712"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00" w:type="dxa"/>
            <w:tcBorders>
              <w:left w:val="single" w:sz="4" w:space="0" w:color="auto"/>
            </w:tcBorders>
            <w:vAlign w:val="center"/>
          </w:tcPr>
          <w:p w14:paraId="3A4AEA4C"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00" w:type="dxa"/>
            <w:tcBorders>
              <w:left w:val="nil"/>
            </w:tcBorders>
            <w:vAlign w:val="center"/>
          </w:tcPr>
          <w:p w14:paraId="670B29A4"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r>
      <w:tr w:rsidR="00D60D7C" w:rsidRPr="00C25A3D" w14:paraId="54A0297C" w14:textId="77777777" w:rsidTr="009A103E">
        <w:trPr>
          <w:trHeight w:val="377"/>
        </w:trPr>
        <w:tc>
          <w:tcPr>
            <w:tcW w:w="3420" w:type="dxa"/>
            <w:vAlign w:val="center"/>
          </w:tcPr>
          <w:p w14:paraId="4743E6FC"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eastAsia="Times New Roman" w:cs="Times New Roman"/>
                <w:snapToGrid w:val="0"/>
                <w:szCs w:val="20"/>
              </w:rPr>
            </w:pPr>
            <w:r w:rsidRPr="00C25A3D">
              <w:rPr>
                <w:rFonts w:eastAsia="Times New Roman" w:cs="Times New Roman"/>
                <w:snapToGrid w:val="0"/>
                <w:szCs w:val="20"/>
              </w:rPr>
              <w:t>5.</w:t>
            </w:r>
          </w:p>
        </w:tc>
        <w:tc>
          <w:tcPr>
            <w:tcW w:w="1530" w:type="dxa"/>
            <w:tcBorders>
              <w:right w:val="single" w:sz="6" w:space="0" w:color="auto"/>
            </w:tcBorders>
            <w:vAlign w:val="center"/>
          </w:tcPr>
          <w:p w14:paraId="130125D8"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67" w:type="dxa"/>
            <w:tcBorders>
              <w:right w:val="single" w:sz="4" w:space="0" w:color="auto"/>
            </w:tcBorders>
          </w:tcPr>
          <w:p w14:paraId="2E159035"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1463" w:type="dxa"/>
            <w:tcBorders>
              <w:right w:val="single" w:sz="4" w:space="0" w:color="auto"/>
            </w:tcBorders>
          </w:tcPr>
          <w:p w14:paraId="0C4A18B3"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90" w:type="dxa"/>
          </w:tcPr>
          <w:p w14:paraId="11A23D88"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00" w:type="dxa"/>
            <w:tcBorders>
              <w:left w:val="single" w:sz="4" w:space="0" w:color="auto"/>
            </w:tcBorders>
            <w:vAlign w:val="center"/>
          </w:tcPr>
          <w:p w14:paraId="181F4E38"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00" w:type="dxa"/>
            <w:tcBorders>
              <w:left w:val="nil"/>
            </w:tcBorders>
            <w:vAlign w:val="center"/>
          </w:tcPr>
          <w:p w14:paraId="04087C96"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r>
      <w:tr w:rsidR="00D60D7C" w:rsidRPr="00C25A3D" w14:paraId="73A7D1A6" w14:textId="77777777" w:rsidTr="009A103E">
        <w:trPr>
          <w:trHeight w:val="377"/>
        </w:trPr>
        <w:tc>
          <w:tcPr>
            <w:tcW w:w="3420" w:type="dxa"/>
            <w:vAlign w:val="center"/>
          </w:tcPr>
          <w:p w14:paraId="1F644D38"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eastAsia="Times New Roman" w:cs="Times New Roman"/>
                <w:snapToGrid w:val="0"/>
                <w:szCs w:val="20"/>
              </w:rPr>
            </w:pPr>
            <w:r w:rsidRPr="00C25A3D">
              <w:rPr>
                <w:rFonts w:eastAsia="Times New Roman" w:cs="Times New Roman"/>
                <w:snapToGrid w:val="0"/>
                <w:szCs w:val="20"/>
              </w:rPr>
              <w:t>6.</w:t>
            </w:r>
          </w:p>
        </w:tc>
        <w:tc>
          <w:tcPr>
            <w:tcW w:w="1530" w:type="dxa"/>
            <w:tcBorders>
              <w:right w:val="single" w:sz="6" w:space="0" w:color="auto"/>
            </w:tcBorders>
            <w:vAlign w:val="center"/>
          </w:tcPr>
          <w:p w14:paraId="65F328A5"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67" w:type="dxa"/>
            <w:tcBorders>
              <w:right w:val="single" w:sz="4" w:space="0" w:color="auto"/>
            </w:tcBorders>
          </w:tcPr>
          <w:p w14:paraId="3C6B30D6"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1463" w:type="dxa"/>
            <w:tcBorders>
              <w:right w:val="single" w:sz="4" w:space="0" w:color="auto"/>
            </w:tcBorders>
          </w:tcPr>
          <w:p w14:paraId="773D54FC"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90" w:type="dxa"/>
          </w:tcPr>
          <w:p w14:paraId="06F2402F"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00" w:type="dxa"/>
            <w:tcBorders>
              <w:left w:val="single" w:sz="4" w:space="0" w:color="auto"/>
            </w:tcBorders>
            <w:vAlign w:val="center"/>
          </w:tcPr>
          <w:p w14:paraId="16950FA3"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00" w:type="dxa"/>
            <w:tcBorders>
              <w:left w:val="nil"/>
            </w:tcBorders>
            <w:vAlign w:val="center"/>
          </w:tcPr>
          <w:p w14:paraId="6F859B68"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r>
      <w:tr w:rsidR="00D60D7C" w:rsidRPr="00C25A3D" w14:paraId="2BFA1C18" w14:textId="77777777" w:rsidTr="009A103E">
        <w:trPr>
          <w:trHeight w:val="377"/>
        </w:trPr>
        <w:tc>
          <w:tcPr>
            <w:tcW w:w="3420" w:type="dxa"/>
            <w:vAlign w:val="center"/>
          </w:tcPr>
          <w:p w14:paraId="0822CAAA"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eastAsia="Times New Roman" w:cs="Times New Roman"/>
                <w:snapToGrid w:val="0"/>
                <w:szCs w:val="20"/>
              </w:rPr>
            </w:pPr>
            <w:r w:rsidRPr="00C25A3D">
              <w:rPr>
                <w:rFonts w:eastAsia="Times New Roman" w:cs="Times New Roman"/>
                <w:snapToGrid w:val="0"/>
                <w:szCs w:val="20"/>
              </w:rPr>
              <w:t>7.</w:t>
            </w:r>
          </w:p>
        </w:tc>
        <w:tc>
          <w:tcPr>
            <w:tcW w:w="1530" w:type="dxa"/>
            <w:tcBorders>
              <w:right w:val="single" w:sz="6" w:space="0" w:color="auto"/>
            </w:tcBorders>
            <w:vAlign w:val="center"/>
          </w:tcPr>
          <w:p w14:paraId="39C58AE3"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67" w:type="dxa"/>
            <w:tcBorders>
              <w:right w:val="single" w:sz="4" w:space="0" w:color="auto"/>
            </w:tcBorders>
          </w:tcPr>
          <w:p w14:paraId="6A6E09F8"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1463" w:type="dxa"/>
            <w:tcBorders>
              <w:right w:val="single" w:sz="4" w:space="0" w:color="auto"/>
            </w:tcBorders>
          </w:tcPr>
          <w:p w14:paraId="1A815154"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90" w:type="dxa"/>
          </w:tcPr>
          <w:p w14:paraId="6E19BC02"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00" w:type="dxa"/>
            <w:tcBorders>
              <w:left w:val="single" w:sz="4" w:space="0" w:color="auto"/>
            </w:tcBorders>
            <w:vAlign w:val="center"/>
          </w:tcPr>
          <w:p w14:paraId="6C4E9747"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00" w:type="dxa"/>
            <w:tcBorders>
              <w:left w:val="nil"/>
            </w:tcBorders>
            <w:vAlign w:val="center"/>
          </w:tcPr>
          <w:p w14:paraId="1E0E770E"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r>
      <w:tr w:rsidR="00D60D7C" w:rsidRPr="00C25A3D" w14:paraId="1AF77D1D" w14:textId="77777777" w:rsidTr="009A103E">
        <w:trPr>
          <w:trHeight w:val="377"/>
        </w:trPr>
        <w:tc>
          <w:tcPr>
            <w:tcW w:w="3420" w:type="dxa"/>
            <w:vAlign w:val="center"/>
          </w:tcPr>
          <w:p w14:paraId="35148D8D"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eastAsia="Times New Roman" w:cs="Times New Roman"/>
                <w:snapToGrid w:val="0"/>
                <w:szCs w:val="20"/>
              </w:rPr>
            </w:pPr>
            <w:r w:rsidRPr="00C25A3D">
              <w:rPr>
                <w:rFonts w:eastAsia="Times New Roman" w:cs="Times New Roman"/>
                <w:snapToGrid w:val="0"/>
                <w:szCs w:val="20"/>
              </w:rPr>
              <w:t>8.</w:t>
            </w:r>
          </w:p>
        </w:tc>
        <w:tc>
          <w:tcPr>
            <w:tcW w:w="1530" w:type="dxa"/>
            <w:tcBorders>
              <w:right w:val="single" w:sz="6" w:space="0" w:color="auto"/>
            </w:tcBorders>
            <w:vAlign w:val="center"/>
          </w:tcPr>
          <w:p w14:paraId="708722FA"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67" w:type="dxa"/>
            <w:tcBorders>
              <w:right w:val="single" w:sz="4" w:space="0" w:color="auto"/>
            </w:tcBorders>
          </w:tcPr>
          <w:p w14:paraId="0B55B8F9"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1463" w:type="dxa"/>
            <w:tcBorders>
              <w:right w:val="single" w:sz="4" w:space="0" w:color="auto"/>
            </w:tcBorders>
          </w:tcPr>
          <w:p w14:paraId="72A5EE83"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90" w:type="dxa"/>
          </w:tcPr>
          <w:p w14:paraId="62BC116C"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00" w:type="dxa"/>
            <w:tcBorders>
              <w:left w:val="single" w:sz="4" w:space="0" w:color="auto"/>
            </w:tcBorders>
            <w:vAlign w:val="center"/>
          </w:tcPr>
          <w:p w14:paraId="63F5438F"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00" w:type="dxa"/>
            <w:tcBorders>
              <w:left w:val="nil"/>
            </w:tcBorders>
            <w:vAlign w:val="center"/>
          </w:tcPr>
          <w:p w14:paraId="532DB14B"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r>
      <w:tr w:rsidR="00D60D7C" w:rsidRPr="00C25A3D" w14:paraId="507FD0D4" w14:textId="77777777" w:rsidTr="009A103E">
        <w:trPr>
          <w:trHeight w:val="377"/>
        </w:trPr>
        <w:tc>
          <w:tcPr>
            <w:tcW w:w="3420" w:type="dxa"/>
            <w:vAlign w:val="center"/>
          </w:tcPr>
          <w:p w14:paraId="23878679"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eastAsia="Times New Roman" w:cs="Times New Roman"/>
                <w:snapToGrid w:val="0"/>
                <w:szCs w:val="20"/>
              </w:rPr>
            </w:pPr>
            <w:r w:rsidRPr="00C25A3D">
              <w:rPr>
                <w:rFonts w:eastAsia="Times New Roman" w:cs="Times New Roman"/>
                <w:snapToGrid w:val="0"/>
                <w:szCs w:val="20"/>
              </w:rPr>
              <w:t>9.</w:t>
            </w:r>
          </w:p>
        </w:tc>
        <w:tc>
          <w:tcPr>
            <w:tcW w:w="1530" w:type="dxa"/>
            <w:tcBorders>
              <w:right w:val="single" w:sz="6" w:space="0" w:color="auto"/>
            </w:tcBorders>
            <w:vAlign w:val="center"/>
          </w:tcPr>
          <w:p w14:paraId="213E87A2"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67" w:type="dxa"/>
            <w:tcBorders>
              <w:right w:val="single" w:sz="4" w:space="0" w:color="auto"/>
            </w:tcBorders>
          </w:tcPr>
          <w:p w14:paraId="76E603C0"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1463" w:type="dxa"/>
            <w:tcBorders>
              <w:right w:val="single" w:sz="4" w:space="0" w:color="auto"/>
            </w:tcBorders>
          </w:tcPr>
          <w:p w14:paraId="712ADBE7"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90" w:type="dxa"/>
          </w:tcPr>
          <w:p w14:paraId="14431033"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00" w:type="dxa"/>
            <w:tcBorders>
              <w:left w:val="single" w:sz="4" w:space="0" w:color="auto"/>
            </w:tcBorders>
            <w:vAlign w:val="center"/>
          </w:tcPr>
          <w:p w14:paraId="6BD141ED"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00" w:type="dxa"/>
            <w:tcBorders>
              <w:left w:val="nil"/>
            </w:tcBorders>
            <w:vAlign w:val="center"/>
          </w:tcPr>
          <w:p w14:paraId="55DB134A"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r>
      <w:tr w:rsidR="00D60D7C" w:rsidRPr="00C25A3D" w14:paraId="1163F260" w14:textId="77777777" w:rsidTr="009A103E">
        <w:trPr>
          <w:trHeight w:val="377"/>
        </w:trPr>
        <w:tc>
          <w:tcPr>
            <w:tcW w:w="3420" w:type="dxa"/>
            <w:vAlign w:val="center"/>
          </w:tcPr>
          <w:p w14:paraId="527B31C7"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eastAsia="Times New Roman" w:cs="Times New Roman"/>
                <w:snapToGrid w:val="0"/>
                <w:szCs w:val="20"/>
              </w:rPr>
            </w:pPr>
            <w:r w:rsidRPr="00C25A3D">
              <w:rPr>
                <w:rFonts w:eastAsia="Times New Roman" w:cs="Times New Roman"/>
                <w:snapToGrid w:val="0"/>
                <w:szCs w:val="20"/>
              </w:rPr>
              <w:t>10.</w:t>
            </w:r>
          </w:p>
        </w:tc>
        <w:tc>
          <w:tcPr>
            <w:tcW w:w="1530" w:type="dxa"/>
            <w:tcBorders>
              <w:right w:val="single" w:sz="6" w:space="0" w:color="auto"/>
            </w:tcBorders>
            <w:vAlign w:val="center"/>
          </w:tcPr>
          <w:p w14:paraId="5B31742F"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67" w:type="dxa"/>
            <w:tcBorders>
              <w:right w:val="single" w:sz="4" w:space="0" w:color="auto"/>
            </w:tcBorders>
          </w:tcPr>
          <w:p w14:paraId="13432790"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1463" w:type="dxa"/>
            <w:tcBorders>
              <w:right w:val="single" w:sz="4" w:space="0" w:color="auto"/>
            </w:tcBorders>
          </w:tcPr>
          <w:p w14:paraId="125175CA"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90" w:type="dxa"/>
          </w:tcPr>
          <w:p w14:paraId="5A207BE1"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00" w:type="dxa"/>
            <w:tcBorders>
              <w:left w:val="single" w:sz="4" w:space="0" w:color="auto"/>
            </w:tcBorders>
            <w:vAlign w:val="center"/>
          </w:tcPr>
          <w:p w14:paraId="2B3D5B1A"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c>
          <w:tcPr>
            <w:tcW w:w="900" w:type="dxa"/>
            <w:tcBorders>
              <w:left w:val="nil"/>
            </w:tcBorders>
            <w:vAlign w:val="center"/>
          </w:tcPr>
          <w:p w14:paraId="6BDCD1A7"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right"/>
              <w:rPr>
                <w:rFonts w:eastAsia="Times New Roman" w:cs="Times New Roman"/>
                <w:snapToGrid w:val="0"/>
                <w:szCs w:val="20"/>
              </w:rPr>
            </w:pPr>
          </w:p>
        </w:tc>
      </w:tr>
    </w:tbl>
    <w:p w14:paraId="5C289DA7" w14:textId="3A62F28F"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990" w:hanging="990"/>
        <w:rPr>
          <w:rFonts w:eastAsia="Times New Roman" w:cs="Times New Roman"/>
          <w:snapToGrid w:val="0"/>
          <w:szCs w:val="20"/>
        </w:rPr>
      </w:pPr>
      <w:r w:rsidRPr="00C25A3D">
        <w:rPr>
          <w:rFonts w:eastAsia="Times New Roman" w:cs="Times New Roman"/>
          <w:snapToGrid w:val="0"/>
          <w:szCs w:val="20"/>
        </w:rPr>
        <w:t xml:space="preserve">QS2. </w:t>
      </w:r>
      <w:r w:rsidRPr="00C25A3D">
        <w:rPr>
          <w:rFonts w:eastAsia="Times New Roman" w:cs="Times New Roman"/>
          <w:snapToGrid w:val="0"/>
          <w:szCs w:val="20"/>
        </w:rPr>
        <w:tab/>
        <w:t>What is the source of the enrollment information given in QS1? Note that this source material must be on file with the carrier, and available to OPM auditors.</w:t>
      </w:r>
    </w:p>
    <w:p w14:paraId="67A0DC01"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990" w:hanging="990"/>
        <w:rPr>
          <w:rFonts w:eastAsia="Times New Roman" w:cs="Times New Roman"/>
          <w:snapToGrid w:val="0"/>
          <w:szCs w:val="20"/>
        </w:rPr>
      </w:pPr>
      <w:r w:rsidRPr="00C25A3D">
        <w:rPr>
          <w:rFonts w:eastAsia="Times New Roman" w:cs="Times New Roman"/>
          <w:snapToGrid w:val="0"/>
          <w:szCs w:val="20"/>
        </w:rPr>
        <w:t>QS3.</w:t>
      </w:r>
      <w:r w:rsidRPr="00C25A3D">
        <w:rPr>
          <w:rFonts w:eastAsia="Times New Roman" w:cs="Times New Roman"/>
          <w:snapToGrid w:val="0"/>
          <w:szCs w:val="20"/>
        </w:rPr>
        <w:tab/>
        <w:t>If any of the groups listed above are no longer eligible to be SSSGs, please provide an explanation.</w:t>
      </w:r>
    </w:p>
    <w:p w14:paraId="7E4C7205" w14:textId="261CC168" w:rsidR="009A103E" w:rsidRDefault="00D60D7C" w:rsidP="0043680B">
      <w:pPr>
        <w:widowControl w:val="0"/>
        <w:tabs>
          <w:tab w:val="left" w:pos="-1440"/>
          <w:tab w:val="left" w:pos="-720"/>
          <w:tab w:val="left" w:pos="960"/>
          <w:tab w:val="left" w:pos="1320"/>
          <w:tab w:val="left" w:pos="192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QS4.</w:t>
      </w:r>
      <w:r w:rsidRPr="00C25A3D">
        <w:rPr>
          <w:rFonts w:eastAsia="Times New Roman" w:cs="Times New Roman"/>
          <w:snapToGrid w:val="0"/>
          <w:szCs w:val="20"/>
        </w:rPr>
        <w:tab/>
        <w:t xml:space="preserve">What are the five groups you do business with that are closest in total contract size to the </w:t>
      </w:r>
      <w:r w:rsidR="00E65AB2">
        <w:rPr>
          <w:rFonts w:eastAsia="Times New Roman" w:cs="Times New Roman"/>
          <w:snapToGrid w:val="0"/>
          <w:szCs w:val="20"/>
        </w:rPr>
        <w:t>FEHB/PSHB</w:t>
      </w:r>
      <w:r w:rsidR="00E65AB2" w:rsidRPr="00C25A3D">
        <w:rPr>
          <w:rFonts w:eastAsia="Times New Roman" w:cs="Times New Roman"/>
          <w:snapToGrid w:val="0"/>
          <w:szCs w:val="20"/>
        </w:rPr>
        <w:t xml:space="preserve"> </w:t>
      </w:r>
      <w:r w:rsidRPr="00C25A3D">
        <w:rPr>
          <w:rFonts w:eastAsia="Times New Roman" w:cs="Times New Roman"/>
          <w:snapToGrid w:val="0"/>
          <w:szCs w:val="20"/>
        </w:rPr>
        <w:t xml:space="preserve">group? Include information on the </w:t>
      </w:r>
      <w:r w:rsidR="00E65AB2">
        <w:rPr>
          <w:rFonts w:eastAsia="Times New Roman" w:cs="Times New Roman"/>
          <w:snapToGrid w:val="0"/>
          <w:szCs w:val="20"/>
        </w:rPr>
        <w:t>FEHB/PSHB</w:t>
      </w:r>
      <w:r w:rsidR="00E65AB2" w:rsidRPr="00C25A3D">
        <w:rPr>
          <w:rFonts w:eastAsia="Times New Roman" w:cs="Times New Roman"/>
          <w:snapToGrid w:val="0"/>
          <w:szCs w:val="20"/>
        </w:rPr>
        <w:t xml:space="preserve"> </w:t>
      </w:r>
      <w:r w:rsidRPr="00C25A3D">
        <w:rPr>
          <w:rFonts w:eastAsia="Times New Roman" w:cs="Times New Roman"/>
          <w:snapToGrid w:val="0"/>
          <w:szCs w:val="20"/>
        </w:rPr>
        <w:t xml:space="preserve">group. </w:t>
      </w:r>
    </w:p>
    <w:p w14:paraId="50183D8A" w14:textId="010029B3" w:rsidR="00D60D7C" w:rsidRPr="00C25A3D" w:rsidRDefault="00D60D7C" w:rsidP="0043680B">
      <w:pPr>
        <w:widowControl w:val="0"/>
        <w:tabs>
          <w:tab w:val="left" w:pos="-1440"/>
          <w:tab w:val="left" w:pos="-720"/>
          <w:tab w:val="left" w:pos="960"/>
          <w:tab w:val="left" w:pos="1320"/>
          <w:tab w:val="left" w:pos="1920"/>
          <w:tab w:val="left" w:pos="3480"/>
        </w:tabs>
        <w:spacing w:after="120" w:line="240" w:lineRule="auto"/>
        <w:rPr>
          <w:rFonts w:eastAsia="Times New Roman" w:cs="Times New Roman"/>
          <w:b/>
          <w:snapToGrid w:val="0"/>
          <w:szCs w:val="20"/>
        </w:rPr>
      </w:pPr>
      <w:r w:rsidRPr="00C25A3D">
        <w:rPr>
          <w:rFonts w:eastAsia="Times New Roman" w:cs="Times New Roman"/>
          <w:snapToGrid w:val="0"/>
          <w:szCs w:val="20"/>
        </w:rPr>
        <w:lastRenderedPageBreak/>
        <w:t xml:space="preserve">Also, </w:t>
      </w:r>
      <w:r w:rsidRPr="00C25A3D">
        <w:rPr>
          <w:rFonts w:eastAsia="Times New Roman" w:cs="Times New Roman"/>
          <w:b/>
          <w:snapToGrid w:val="0"/>
          <w:szCs w:val="20"/>
        </w:rPr>
        <w:t>include groups</w:t>
      </w:r>
      <w:r w:rsidRPr="00C25A3D">
        <w:rPr>
          <w:rFonts w:eastAsia="Times New Roman" w:cs="Times New Roman"/>
          <w:snapToGrid w:val="0"/>
          <w:szCs w:val="20"/>
        </w:rPr>
        <w:t xml:space="preserve"> </w:t>
      </w:r>
      <w:r w:rsidRPr="00C25A3D">
        <w:rPr>
          <w:rFonts w:eastAsia="Times New Roman" w:cs="Times New Roman"/>
          <w:b/>
          <w:snapToGrid w:val="0"/>
          <w:szCs w:val="20"/>
        </w:rPr>
        <w:t xml:space="preserve">that are not eligible to be SSSGs.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ontract Group Table"/>
      </w:tblPr>
      <w:tblGrid>
        <w:gridCol w:w="3528"/>
        <w:gridCol w:w="1260"/>
        <w:gridCol w:w="1440"/>
        <w:gridCol w:w="1800"/>
        <w:gridCol w:w="1800"/>
      </w:tblGrid>
      <w:tr w:rsidR="00D60D7C" w:rsidRPr="00C25A3D" w14:paraId="633746C4" w14:textId="77777777" w:rsidTr="002E2AAC">
        <w:trPr>
          <w:trHeight w:val="360"/>
          <w:tblHeader/>
        </w:trPr>
        <w:tc>
          <w:tcPr>
            <w:tcW w:w="3528" w:type="dxa"/>
            <w:shd w:val="pct10" w:color="000000" w:fill="FFFFFF"/>
            <w:vAlign w:val="center"/>
          </w:tcPr>
          <w:p w14:paraId="399B07BA"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b/>
                <w:snapToGrid w:val="0"/>
                <w:szCs w:val="20"/>
              </w:rPr>
            </w:pPr>
            <w:r w:rsidRPr="00C25A3D">
              <w:rPr>
                <w:rFonts w:eastAsia="Times New Roman" w:cs="Times New Roman"/>
                <w:b/>
                <w:snapToGrid w:val="0"/>
                <w:szCs w:val="20"/>
              </w:rPr>
              <w:t>Group</w:t>
            </w:r>
          </w:p>
        </w:tc>
        <w:tc>
          <w:tcPr>
            <w:tcW w:w="1260" w:type="dxa"/>
            <w:shd w:val="pct10" w:color="000000" w:fill="FFFFFF"/>
          </w:tcPr>
          <w:p w14:paraId="0B8441A4"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b/>
                <w:snapToGrid w:val="0"/>
                <w:szCs w:val="20"/>
              </w:rPr>
            </w:pPr>
            <w:r w:rsidRPr="00C25A3D">
              <w:rPr>
                <w:rFonts w:eastAsia="Times New Roman" w:cs="Times New Roman"/>
                <w:b/>
                <w:snapToGrid w:val="0"/>
                <w:szCs w:val="20"/>
              </w:rPr>
              <w:t>Total # of Contracts</w:t>
            </w:r>
          </w:p>
        </w:tc>
        <w:tc>
          <w:tcPr>
            <w:tcW w:w="1440" w:type="dxa"/>
            <w:shd w:val="pct10" w:color="000000" w:fill="FFFFFF"/>
          </w:tcPr>
          <w:p w14:paraId="6BD6E699"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b/>
                <w:snapToGrid w:val="0"/>
                <w:szCs w:val="20"/>
              </w:rPr>
            </w:pPr>
            <w:r w:rsidRPr="00C25A3D">
              <w:rPr>
                <w:rFonts w:eastAsia="Times New Roman" w:cs="Times New Roman"/>
                <w:b/>
                <w:snapToGrid w:val="0"/>
                <w:szCs w:val="20"/>
              </w:rPr>
              <w:t>Effective Rate Date</w:t>
            </w:r>
          </w:p>
        </w:tc>
        <w:tc>
          <w:tcPr>
            <w:tcW w:w="1800" w:type="dxa"/>
            <w:shd w:val="pct10" w:color="000000" w:fill="FFFFFF"/>
            <w:vAlign w:val="center"/>
          </w:tcPr>
          <w:p w14:paraId="2E597A5D"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b/>
                <w:snapToGrid w:val="0"/>
                <w:szCs w:val="20"/>
              </w:rPr>
            </w:pPr>
            <w:r w:rsidRPr="00C25A3D">
              <w:rPr>
                <w:rFonts w:eastAsia="Times New Roman" w:cs="Times New Roman"/>
                <w:b/>
                <w:snapToGrid w:val="0"/>
                <w:szCs w:val="20"/>
              </w:rPr>
              <w:t>Rating Method</w:t>
            </w:r>
            <w:r w:rsidRPr="00C25A3D" w:rsidDel="00853BF0">
              <w:rPr>
                <w:rFonts w:eastAsia="Times New Roman" w:cs="Times New Roman"/>
                <w:b/>
                <w:snapToGrid w:val="0"/>
                <w:szCs w:val="20"/>
              </w:rPr>
              <w:t xml:space="preserve"> </w:t>
            </w:r>
          </w:p>
        </w:tc>
        <w:tc>
          <w:tcPr>
            <w:tcW w:w="1800" w:type="dxa"/>
            <w:shd w:val="pct10" w:color="000000" w:fill="FFFFFF"/>
          </w:tcPr>
          <w:p w14:paraId="39B80226"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b/>
                <w:snapToGrid w:val="0"/>
                <w:szCs w:val="20"/>
              </w:rPr>
            </w:pPr>
            <w:r w:rsidRPr="00C25A3D">
              <w:rPr>
                <w:rFonts w:eastAsia="Times New Roman" w:cs="Times New Roman"/>
                <w:b/>
                <w:snapToGrid w:val="0"/>
                <w:szCs w:val="20"/>
              </w:rPr>
              <w:t xml:space="preserve">Group </w:t>
            </w:r>
            <w:proofErr w:type="gramStart"/>
            <w:r w:rsidRPr="00C25A3D">
              <w:rPr>
                <w:rFonts w:eastAsia="Times New Roman" w:cs="Times New Roman"/>
                <w:b/>
                <w:snapToGrid w:val="0"/>
                <w:szCs w:val="20"/>
              </w:rPr>
              <w:t>Eligible</w:t>
            </w:r>
            <w:r w:rsidRPr="00C25A3D" w:rsidDel="00853BF0">
              <w:rPr>
                <w:rFonts w:eastAsia="Times New Roman" w:cs="Times New Roman"/>
                <w:b/>
                <w:snapToGrid w:val="0"/>
                <w:szCs w:val="20"/>
              </w:rPr>
              <w:t xml:space="preserve"> </w:t>
            </w:r>
            <w:r w:rsidRPr="00C25A3D">
              <w:rPr>
                <w:rFonts w:eastAsia="Times New Roman" w:cs="Times New Roman"/>
                <w:b/>
                <w:snapToGrid w:val="0"/>
                <w:szCs w:val="20"/>
              </w:rPr>
              <w:t xml:space="preserve"> (</w:t>
            </w:r>
            <w:proofErr w:type="gramEnd"/>
            <w:r w:rsidRPr="00C25A3D">
              <w:rPr>
                <w:rFonts w:eastAsia="Times New Roman" w:cs="Times New Roman"/>
                <w:b/>
                <w:snapToGrid w:val="0"/>
                <w:szCs w:val="20"/>
              </w:rPr>
              <w:t>Yes or No)</w:t>
            </w:r>
          </w:p>
        </w:tc>
      </w:tr>
      <w:tr w:rsidR="00D60D7C" w:rsidRPr="00C25A3D" w14:paraId="25BF27AD" w14:textId="77777777" w:rsidTr="00A32A7D">
        <w:trPr>
          <w:trHeight w:val="360"/>
        </w:trPr>
        <w:tc>
          <w:tcPr>
            <w:tcW w:w="3528" w:type="dxa"/>
            <w:vAlign w:val="center"/>
          </w:tcPr>
          <w:p w14:paraId="5AA2BAAC" w14:textId="38348162" w:rsidR="00D60D7C" w:rsidRPr="00C25A3D" w:rsidRDefault="00E65AB2"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b/>
                <w:snapToGrid w:val="0"/>
                <w:szCs w:val="20"/>
              </w:rPr>
            </w:pPr>
            <w:r>
              <w:rPr>
                <w:rFonts w:eastAsia="Times New Roman" w:cs="Times New Roman"/>
                <w:b/>
                <w:snapToGrid w:val="0"/>
                <w:szCs w:val="20"/>
              </w:rPr>
              <w:t>FEHB/PSHB</w:t>
            </w:r>
            <w:r w:rsidRPr="00C25A3D">
              <w:rPr>
                <w:rFonts w:eastAsia="Times New Roman" w:cs="Times New Roman"/>
                <w:b/>
                <w:snapToGrid w:val="0"/>
                <w:szCs w:val="20"/>
              </w:rPr>
              <w:t xml:space="preserve"> </w:t>
            </w:r>
            <w:r w:rsidR="00D60D7C" w:rsidRPr="00C25A3D">
              <w:rPr>
                <w:rFonts w:eastAsia="Times New Roman" w:cs="Times New Roman"/>
                <w:b/>
                <w:snapToGrid w:val="0"/>
                <w:szCs w:val="20"/>
              </w:rPr>
              <w:t>Group</w:t>
            </w:r>
          </w:p>
        </w:tc>
        <w:tc>
          <w:tcPr>
            <w:tcW w:w="1260" w:type="dxa"/>
            <w:vAlign w:val="center"/>
          </w:tcPr>
          <w:p w14:paraId="2FE040C9"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snapToGrid w:val="0"/>
                <w:szCs w:val="20"/>
              </w:rPr>
            </w:pPr>
          </w:p>
        </w:tc>
        <w:tc>
          <w:tcPr>
            <w:tcW w:w="1440" w:type="dxa"/>
            <w:vAlign w:val="center"/>
          </w:tcPr>
          <w:p w14:paraId="492232DD"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snapToGrid w:val="0"/>
                <w:szCs w:val="20"/>
              </w:rPr>
            </w:pPr>
          </w:p>
        </w:tc>
        <w:tc>
          <w:tcPr>
            <w:tcW w:w="1800" w:type="dxa"/>
            <w:vAlign w:val="center"/>
          </w:tcPr>
          <w:p w14:paraId="40062BF1"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snapToGrid w:val="0"/>
                <w:szCs w:val="20"/>
              </w:rPr>
            </w:pPr>
          </w:p>
        </w:tc>
        <w:tc>
          <w:tcPr>
            <w:tcW w:w="1800" w:type="dxa"/>
            <w:vAlign w:val="center"/>
          </w:tcPr>
          <w:p w14:paraId="47D0865B"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snapToGrid w:val="0"/>
                <w:szCs w:val="20"/>
              </w:rPr>
            </w:pPr>
          </w:p>
        </w:tc>
      </w:tr>
      <w:tr w:rsidR="00D60D7C" w:rsidRPr="00C25A3D" w14:paraId="135AE912" w14:textId="77777777" w:rsidTr="00A32A7D">
        <w:trPr>
          <w:trHeight w:val="360"/>
        </w:trPr>
        <w:tc>
          <w:tcPr>
            <w:tcW w:w="3528" w:type="dxa"/>
            <w:vAlign w:val="center"/>
          </w:tcPr>
          <w:p w14:paraId="3161F0CA"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b/>
                <w:snapToGrid w:val="0"/>
                <w:szCs w:val="20"/>
              </w:rPr>
            </w:pPr>
            <w:r w:rsidRPr="00C25A3D">
              <w:rPr>
                <w:rFonts w:eastAsia="Times New Roman" w:cs="Times New Roman"/>
                <w:b/>
                <w:snapToGrid w:val="0"/>
                <w:szCs w:val="20"/>
              </w:rPr>
              <w:t>1.</w:t>
            </w:r>
          </w:p>
        </w:tc>
        <w:tc>
          <w:tcPr>
            <w:tcW w:w="1260" w:type="dxa"/>
            <w:vAlign w:val="center"/>
          </w:tcPr>
          <w:p w14:paraId="155F402A"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snapToGrid w:val="0"/>
                <w:szCs w:val="20"/>
              </w:rPr>
            </w:pPr>
          </w:p>
        </w:tc>
        <w:tc>
          <w:tcPr>
            <w:tcW w:w="1440" w:type="dxa"/>
            <w:vAlign w:val="center"/>
          </w:tcPr>
          <w:p w14:paraId="022D4961"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snapToGrid w:val="0"/>
                <w:szCs w:val="20"/>
              </w:rPr>
            </w:pPr>
          </w:p>
        </w:tc>
        <w:tc>
          <w:tcPr>
            <w:tcW w:w="1800" w:type="dxa"/>
            <w:vAlign w:val="center"/>
          </w:tcPr>
          <w:p w14:paraId="1E64B19B"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snapToGrid w:val="0"/>
                <w:szCs w:val="20"/>
              </w:rPr>
            </w:pPr>
          </w:p>
        </w:tc>
        <w:tc>
          <w:tcPr>
            <w:tcW w:w="1800" w:type="dxa"/>
            <w:vAlign w:val="center"/>
          </w:tcPr>
          <w:p w14:paraId="17FE56F6"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snapToGrid w:val="0"/>
                <w:szCs w:val="20"/>
              </w:rPr>
            </w:pPr>
          </w:p>
        </w:tc>
      </w:tr>
      <w:tr w:rsidR="00D60D7C" w:rsidRPr="00C25A3D" w14:paraId="34577166" w14:textId="77777777" w:rsidTr="00A32A7D">
        <w:trPr>
          <w:trHeight w:val="360"/>
        </w:trPr>
        <w:tc>
          <w:tcPr>
            <w:tcW w:w="3528" w:type="dxa"/>
            <w:vAlign w:val="center"/>
          </w:tcPr>
          <w:p w14:paraId="21AC18E1"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b/>
                <w:snapToGrid w:val="0"/>
                <w:szCs w:val="20"/>
              </w:rPr>
            </w:pPr>
            <w:r w:rsidRPr="00C25A3D">
              <w:rPr>
                <w:rFonts w:eastAsia="Times New Roman" w:cs="Times New Roman"/>
                <w:b/>
                <w:snapToGrid w:val="0"/>
                <w:szCs w:val="20"/>
              </w:rPr>
              <w:t>2.</w:t>
            </w:r>
          </w:p>
        </w:tc>
        <w:tc>
          <w:tcPr>
            <w:tcW w:w="1260" w:type="dxa"/>
            <w:vAlign w:val="center"/>
          </w:tcPr>
          <w:p w14:paraId="62433233"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snapToGrid w:val="0"/>
                <w:szCs w:val="20"/>
              </w:rPr>
            </w:pPr>
          </w:p>
        </w:tc>
        <w:tc>
          <w:tcPr>
            <w:tcW w:w="1440" w:type="dxa"/>
            <w:vAlign w:val="center"/>
          </w:tcPr>
          <w:p w14:paraId="46E9ACC9"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snapToGrid w:val="0"/>
                <w:szCs w:val="20"/>
              </w:rPr>
            </w:pPr>
          </w:p>
        </w:tc>
        <w:tc>
          <w:tcPr>
            <w:tcW w:w="1800" w:type="dxa"/>
            <w:vAlign w:val="center"/>
          </w:tcPr>
          <w:p w14:paraId="0D968832"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snapToGrid w:val="0"/>
                <w:szCs w:val="20"/>
              </w:rPr>
            </w:pPr>
          </w:p>
        </w:tc>
        <w:tc>
          <w:tcPr>
            <w:tcW w:w="1800" w:type="dxa"/>
            <w:vAlign w:val="center"/>
          </w:tcPr>
          <w:p w14:paraId="62F38C3A"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snapToGrid w:val="0"/>
                <w:szCs w:val="20"/>
              </w:rPr>
            </w:pPr>
          </w:p>
        </w:tc>
      </w:tr>
      <w:tr w:rsidR="00D60D7C" w:rsidRPr="00C25A3D" w14:paraId="3E5F7AA0" w14:textId="77777777" w:rsidTr="00A32A7D">
        <w:trPr>
          <w:trHeight w:val="360"/>
        </w:trPr>
        <w:tc>
          <w:tcPr>
            <w:tcW w:w="3528" w:type="dxa"/>
            <w:vAlign w:val="center"/>
          </w:tcPr>
          <w:p w14:paraId="19A63837"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b/>
                <w:snapToGrid w:val="0"/>
                <w:szCs w:val="20"/>
              </w:rPr>
            </w:pPr>
            <w:r w:rsidRPr="00C25A3D">
              <w:rPr>
                <w:rFonts w:eastAsia="Times New Roman" w:cs="Times New Roman"/>
                <w:b/>
                <w:snapToGrid w:val="0"/>
                <w:szCs w:val="20"/>
              </w:rPr>
              <w:t>3.</w:t>
            </w:r>
          </w:p>
        </w:tc>
        <w:tc>
          <w:tcPr>
            <w:tcW w:w="1260" w:type="dxa"/>
            <w:vAlign w:val="center"/>
          </w:tcPr>
          <w:p w14:paraId="18C74783"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snapToGrid w:val="0"/>
                <w:szCs w:val="20"/>
              </w:rPr>
            </w:pPr>
          </w:p>
        </w:tc>
        <w:tc>
          <w:tcPr>
            <w:tcW w:w="1440" w:type="dxa"/>
            <w:vAlign w:val="center"/>
          </w:tcPr>
          <w:p w14:paraId="300F228A"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snapToGrid w:val="0"/>
                <w:szCs w:val="20"/>
              </w:rPr>
            </w:pPr>
          </w:p>
        </w:tc>
        <w:tc>
          <w:tcPr>
            <w:tcW w:w="1800" w:type="dxa"/>
            <w:vAlign w:val="center"/>
          </w:tcPr>
          <w:p w14:paraId="4FACD994"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snapToGrid w:val="0"/>
                <w:szCs w:val="20"/>
              </w:rPr>
            </w:pPr>
          </w:p>
        </w:tc>
        <w:tc>
          <w:tcPr>
            <w:tcW w:w="1800" w:type="dxa"/>
            <w:vAlign w:val="center"/>
          </w:tcPr>
          <w:p w14:paraId="3523ED9D"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snapToGrid w:val="0"/>
                <w:szCs w:val="20"/>
              </w:rPr>
            </w:pPr>
          </w:p>
        </w:tc>
      </w:tr>
      <w:tr w:rsidR="00D60D7C" w:rsidRPr="00C25A3D" w14:paraId="79A7C0DD" w14:textId="77777777" w:rsidTr="00A32A7D">
        <w:trPr>
          <w:trHeight w:val="360"/>
        </w:trPr>
        <w:tc>
          <w:tcPr>
            <w:tcW w:w="3528" w:type="dxa"/>
            <w:vAlign w:val="center"/>
          </w:tcPr>
          <w:p w14:paraId="6FF016C0"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b/>
                <w:snapToGrid w:val="0"/>
                <w:szCs w:val="20"/>
              </w:rPr>
            </w:pPr>
            <w:r w:rsidRPr="00C25A3D">
              <w:rPr>
                <w:rFonts w:eastAsia="Times New Roman" w:cs="Times New Roman"/>
                <w:b/>
                <w:snapToGrid w:val="0"/>
                <w:szCs w:val="20"/>
              </w:rPr>
              <w:t>4.</w:t>
            </w:r>
          </w:p>
        </w:tc>
        <w:tc>
          <w:tcPr>
            <w:tcW w:w="1260" w:type="dxa"/>
            <w:vAlign w:val="center"/>
          </w:tcPr>
          <w:p w14:paraId="68A5C0A7"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snapToGrid w:val="0"/>
                <w:szCs w:val="20"/>
              </w:rPr>
            </w:pPr>
          </w:p>
        </w:tc>
        <w:tc>
          <w:tcPr>
            <w:tcW w:w="1440" w:type="dxa"/>
            <w:vAlign w:val="center"/>
          </w:tcPr>
          <w:p w14:paraId="39DCBF14"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snapToGrid w:val="0"/>
                <w:szCs w:val="20"/>
              </w:rPr>
            </w:pPr>
          </w:p>
        </w:tc>
        <w:tc>
          <w:tcPr>
            <w:tcW w:w="1800" w:type="dxa"/>
            <w:vAlign w:val="center"/>
          </w:tcPr>
          <w:p w14:paraId="649B3822"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snapToGrid w:val="0"/>
                <w:szCs w:val="20"/>
              </w:rPr>
            </w:pPr>
          </w:p>
        </w:tc>
        <w:tc>
          <w:tcPr>
            <w:tcW w:w="1800" w:type="dxa"/>
            <w:vAlign w:val="center"/>
          </w:tcPr>
          <w:p w14:paraId="31C55056"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snapToGrid w:val="0"/>
                <w:szCs w:val="20"/>
              </w:rPr>
            </w:pPr>
          </w:p>
        </w:tc>
      </w:tr>
      <w:tr w:rsidR="00D60D7C" w:rsidRPr="00C25A3D" w14:paraId="30B77145" w14:textId="77777777" w:rsidTr="00A32A7D">
        <w:trPr>
          <w:trHeight w:val="360"/>
        </w:trPr>
        <w:tc>
          <w:tcPr>
            <w:tcW w:w="3528" w:type="dxa"/>
            <w:vAlign w:val="center"/>
          </w:tcPr>
          <w:p w14:paraId="339EE562"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b/>
                <w:snapToGrid w:val="0"/>
                <w:szCs w:val="20"/>
              </w:rPr>
            </w:pPr>
            <w:r w:rsidRPr="00C25A3D">
              <w:rPr>
                <w:rFonts w:eastAsia="Times New Roman" w:cs="Times New Roman"/>
                <w:b/>
                <w:snapToGrid w:val="0"/>
                <w:szCs w:val="20"/>
              </w:rPr>
              <w:t>5.</w:t>
            </w:r>
          </w:p>
        </w:tc>
        <w:tc>
          <w:tcPr>
            <w:tcW w:w="1260" w:type="dxa"/>
            <w:vAlign w:val="center"/>
          </w:tcPr>
          <w:p w14:paraId="71D2A742"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snapToGrid w:val="0"/>
                <w:szCs w:val="20"/>
              </w:rPr>
            </w:pPr>
          </w:p>
        </w:tc>
        <w:tc>
          <w:tcPr>
            <w:tcW w:w="1440" w:type="dxa"/>
            <w:vAlign w:val="center"/>
          </w:tcPr>
          <w:p w14:paraId="396773D5"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snapToGrid w:val="0"/>
                <w:szCs w:val="20"/>
              </w:rPr>
            </w:pPr>
          </w:p>
        </w:tc>
        <w:tc>
          <w:tcPr>
            <w:tcW w:w="1800" w:type="dxa"/>
            <w:vAlign w:val="center"/>
          </w:tcPr>
          <w:p w14:paraId="50D378BC"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snapToGrid w:val="0"/>
                <w:szCs w:val="20"/>
              </w:rPr>
            </w:pPr>
          </w:p>
        </w:tc>
        <w:tc>
          <w:tcPr>
            <w:tcW w:w="1800" w:type="dxa"/>
            <w:vAlign w:val="center"/>
          </w:tcPr>
          <w:p w14:paraId="5BCBB3A4" w14:textId="77777777" w:rsidR="00D60D7C" w:rsidRPr="00C25A3D" w:rsidRDefault="00D60D7C" w:rsidP="0043680B">
            <w:pPr>
              <w:widowControl w:val="0"/>
              <w:tabs>
                <w:tab w:val="left" w:pos="-1440"/>
                <w:tab w:val="left" w:pos="-720"/>
                <w:tab w:val="left" w:pos="705"/>
                <w:tab w:val="left" w:pos="1058"/>
                <w:tab w:val="left" w:pos="2683"/>
                <w:tab w:val="left" w:pos="4334"/>
                <w:tab w:val="left" w:pos="6088"/>
                <w:tab w:val="left" w:pos="7946"/>
              </w:tabs>
              <w:spacing w:after="120" w:line="240" w:lineRule="auto"/>
              <w:rPr>
                <w:rFonts w:eastAsia="Times New Roman" w:cs="Times New Roman"/>
                <w:snapToGrid w:val="0"/>
                <w:szCs w:val="20"/>
              </w:rPr>
            </w:pPr>
          </w:p>
        </w:tc>
      </w:tr>
    </w:tbl>
    <w:p w14:paraId="6219947A" w14:textId="77777777" w:rsidR="00D60D7C" w:rsidRPr="00C25A3D" w:rsidRDefault="00D60D7C" w:rsidP="0043680B">
      <w:pPr>
        <w:widowControl w:val="0"/>
        <w:tabs>
          <w:tab w:val="left" w:pos="-1440"/>
          <w:tab w:val="left" w:pos="-720"/>
          <w:tab w:val="left" w:pos="705"/>
          <w:tab w:val="left" w:pos="1058"/>
          <w:tab w:val="left" w:pos="2116"/>
          <w:tab w:val="left" w:pos="3763"/>
          <w:tab w:val="left" w:pos="5527"/>
          <w:tab w:val="left" w:pos="7408"/>
        </w:tabs>
        <w:spacing w:after="120" w:line="240" w:lineRule="auto"/>
        <w:rPr>
          <w:rFonts w:eastAsia="Times New Roman" w:cs="Times New Roman"/>
          <w:snapToGrid w:val="0"/>
          <w:szCs w:val="20"/>
        </w:rPr>
      </w:pPr>
      <w:r w:rsidRPr="00C25A3D">
        <w:rPr>
          <w:rFonts w:eastAsia="Times New Roman" w:cs="Times New Roman"/>
          <w:snapToGrid w:val="0"/>
          <w:szCs w:val="20"/>
        </w:rPr>
        <w:t>If any of the groups above are not eligible to be SSSGs, please explain.</w:t>
      </w:r>
    </w:p>
    <w:p w14:paraId="7ED01973" w14:textId="77777777" w:rsidR="0043680B"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eastAsia="Times New Roman" w:cs="Times New Roman"/>
          <w:snapToGrid w:val="0"/>
          <w:szCs w:val="20"/>
        </w:rPr>
      </w:pPr>
      <w:r w:rsidRPr="00C25A3D">
        <w:rPr>
          <w:rFonts w:eastAsia="Times New Roman" w:cs="Times New Roman"/>
          <w:snapToGrid w:val="0"/>
          <w:szCs w:val="20"/>
        </w:rPr>
        <w:t xml:space="preserve">QS5. </w:t>
      </w:r>
      <w:r w:rsidRPr="00C25A3D">
        <w:rPr>
          <w:rFonts w:eastAsia="Times New Roman" w:cs="Times New Roman"/>
          <w:snapToGrid w:val="0"/>
          <w:szCs w:val="20"/>
        </w:rPr>
        <w:tab/>
        <w:t xml:space="preserve">Name the selected SSSG. </w:t>
      </w:r>
    </w:p>
    <w:p w14:paraId="76AE7A61" w14:textId="515454D5"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eastAsia="Times New Roman" w:cs="Times New Roman"/>
          <w:snapToGrid w:val="0"/>
          <w:szCs w:val="20"/>
        </w:rPr>
      </w:pPr>
      <w:r w:rsidRPr="00C25A3D">
        <w:rPr>
          <w:rFonts w:eastAsia="Times New Roman" w:cs="Times New Roman"/>
          <w:snapToGrid w:val="0"/>
          <w:szCs w:val="20"/>
        </w:rPr>
        <w:t>QS6.</w:t>
      </w:r>
      <w:r w:rsidRPr="00C25A3D">
        <w:rPr>
          <w:rFonts w:eastAsia="Times New Roman" w:cs="Times New Roman"/>
          <w:snapToGrid w:val="0"/>
          <w:szCs w:val="20"/>
        </w:rPr>
        <w:tab/>
        <w:t xml:space="preserve">How do the benefit packages and rates for your SSSG differ from the </w:t>
      </w:r>
      <w:r w:rsidR="00E65AB2">
        <w:rPr>
          <w:rFonts w:eastAsia="Times New Roman" w:cs="Times New Roman"/>
          <w:snapToGrid w:val="0"/>
          <w:szCs w:val="20"/>
        </w:rPr>
        <w:t>FEHB/PSHB</w:t>
      </w:r>
      <w:r w:rsidR="00E65AB2" w:rsidRPr="00C25A3D">
        <w:rPr>
          <w:rFonts w:eastAsia="Times New Roman" w:cs="Times New Roman"/>
          <w:snapToGrid w:val="0"/>
          <w:szCs w:val="20"/>
        </w:rPr>
        <w:t xml:space="preserve"> </w:t>
      </w:r>
      <w:r w:rsidRPr="00C25A3D">
        <w:rPr>
          <w:rFonts w:eastAsia="Times New Roman" w:cs="Times New Roman"/>
          <w:snapToGrid w:val="0"/>
          <w:szCs w:val="20"/>
        </w:rPr>
        <w:t xml:space="preserve">group?  </w:t>
      </w:r>
    </w:p>
    <w:p w14:paraId="74149E19" w14:textId="6966344A" w:rsidR="00D60D7C" w:rsidRPr="00C25A3D" w:rsidRDefault="00D60D7C" w:rsidP="0043680B">
      <w:pPr>
        <w:widowControl w:val="0"/>
        <w:tabs>
          <w:tab w:val="left" w:pos="-1440"/>
          <w:tab w:val="left" w:pos="-720"/>
          <w:tab w:val="left" w:pos="2116"/>
          <w:tab w:val="left" w:pos="3763"/>
          <w:tab w:val="left" w:pos="5527"/>
          <w:tab w:val="left" w:pos="7408"/>
          <w:tab w:val="left" w:pos="9270"/>
        </w:tabs>
        <w:spacing w:after="120" w:line="240" w:lineRule="auto"/>
        <w:ind w:right="90"/>
        <w:rPr>
          <w:rFonts w:eastAsia="Times New Roman" w:cs="Times New Roman"/>
          <w:snapToGrid w:val="0"/>
          <w:szCs w:val="24"/>
        </w:rPr>
      </w:pPr>
      <w:r w:rsidRPr="00C25A3D">
        <w:rPr>
          <w:rFonts w:eastAsia="Times New Roman" w:cs="Times New Roman"/>
          <w:snapToGrid w:val="0"/>
          <w:szCs w:val="24"/>
        </w:rPr>
        <w:t xml:space="preserve">Please ensure that when we finish reading your explanation </w:t>
      </w:r>
      <w:proofErr w:type="gramStart"/>
      <w:r w:rsidRPr="00C25A3D">
        <w:rPr>
          <w:rFonts w:eastAsia="Times New Roman" w:cs="Times New Roman"/>
          <w:snapToGrid w:val="0"/>
          <w:szCs w:val="24"/>
        </w:rPr>
        <w:t>to</w:t>
      </w:r>
      <w:proofErr w:type="gramEnd"/>
      <w:r w:rsidRPr="00C25A3D">
        <w:rPr>
          <w:rFonts w:eastAsia="Times New Roman" w:cs="Times New Roman"/>
          <w:snapToGrid w:val="0"/>
          <w:szCs w:val="24"/>
        </w:rPr>
        <w:t xml:space="preserve"> this </w:t>
      </w:r>
      <w:proofErr w:type="gramStart"/>
      <w:r w:rsidRPr="00C25A3D">
        <w:rPr>
          <w:rFonts w:eastAsia="Times New Roman" w:cs="Times New Roman"/>
          <w:snapToGrid w:val="0"/>
          <w:szCs w:val="24"/>
        </w:rPr>
        <w:t>question that</w:t>
      </w:r>
      <w:proofErr w:type="gramEnd"/>
      <w:r w:rsidRPr="00C25A3D">
        <w:rPr>
          <w:rFonts w:eastAsia="Times New Roman" w:cs="Times New Roman"/>
          <w:snapToGrid w:val="0"/>
          <w:szCs w:val="24"/>
        </w:rPr>
        <w:t xml:space="preserve"> it is clear why the </w:t>
      </w:r>
      <w:r w:rsidR="00E65AB2">
        <w:rPr>
          <w:rFonts w:eastAsia="Times New Roman" w:cs="Times New Roman"/>
          <w:snapToGrid w:val="0"/>
          <w:szCs w:val="24"/>
        </w:rPr>
        <w:t>FEHB/PSHB</w:t>
      </w:r>
      <w:r w:rsidR="00E65AB2" w:rsidRPr="00C25A3D">
        <w:rPr>
          <w:rFonts w:eastAsia="Times New Roman" w:cs="Times New Roman"/>
          <w:snapToGrid w:val="0"/>
          <w:szCs w:val="24"/>
        </w:rPr>
        <w:t xml:space="preserve"> </w:t>
      </w:r>
      <w:r w:rsidRPr="00C25A3D">
        <w:rPr>
          <w:rFonts w:eastAsia="Times New Roman" w:cs="Times New Roman"/>
          <w:snapToGrid w:val="0"/>
          <w:szCs w:val="24"/>
        </w:rPr>
        <w:t xml:space="preserve">rates differ from the SSSG rates. If you have included rate development sheets for these groups, do not refer us to these sheets at this point. What we want in this answer is a simple explanation of how the SSSG rates differ from the </w:t>
      </w:r>
      <w:r w:rsidR="00E65AB2">
        <w:rPr>
          <w:rFonts w:eastAsia="Times New Roman" w:cs="Times New Roman"/>
          <w:snapToGrid w:val="0"/>
          <w:szCs w:val="24"/>
        </w:rPr>
        <w:t>FEHB/PSHB</w:t>
      </w:r>
      <w:r w:rsidR="00E65AB2" w:rsidRPr="00C25A3D">
        <w:rPr>
          <w:rFonts w:eastAsia="Times New Roman" w:cs="Times New Roman"/>
          <w:snapToGrid w:val="0"/>
          <w:szCs w:val="24"/>
        </w:rPr>
        <w:t xml:space="preserve"> </w:t>
      </w:r>
      <w:r w:rsidRPr="00C25A3D">
        <w:rPr>
          <w:rFonts w:eastAsia="Times New Roman" w:cs="Times New Roman"/>
          <w:snapToGrid w:val="0"/>
          <w:szCs w:val="24"/>
        </w:rPr>
        <w:t>group rates.</w:t>
      </w:r>
    </w:p>
    <w:p w14:paraId="288BB3A7" w14:textId="10F0E429" w:rsidR="00D60D7C" w:rsidRPr="00C25A3D" w:rsidRDefault="00D60D7C" w:rsidP="0043680B">
      <w:pPr>
        <w:widowControl w:val="0"/>
        <w:tabs>
          <w:tab w:val="left" w:pos="-1440"/>
          <w:tab w:val="left" w:pos="0"/>
          <w:tab w:val="left" w:pos="396"/>
          <w:tab w:val="left" w:pos="2116"/>
          <w:tab w:val="center" w:pos="4833"/>
          <w:tab w:val="left" w:pos="6175"/>
          <w:tab w:val="left" w:pos="7408"/>
        </w:tabs>
        <w:spacing w:after="120" w:line="240" w:lineRule="auto"/>
        <w:rPr>
          <w:rFonts w:eastAsia="Times New Roman" w:cs="Times New Roman"/>
          <w:snapToGrid w:val="0"/>
          <w:szCs w:val="20"/>
        </w:rPr>
      </w:pPr>
      <w:r w:rsidRPr="00C25A3D">
        <w:rPr>
          <w:rFonts w:eastAsia="Times New Roman" w:cs="Times New Roman"/>
          <w:snapToGrid w:val="0"/>
          <w:szCs w:val="20"/>
        </w:rPr>
        <w:t xml:space="preserve">The SSSG Comparison Sheet example on page 11 shows the capitation for the </w:t>
      </w:r>
      <w:r w:rsidR="00E65AB2">
        <w:rPr>
          <w:rFonts w:eastAsia="Times New Roman" w:cs="Times New Roman"/>
          <w:snapToGrid w:val="0"/>
          <w:szCs w:val="20"/>
        </w:rPr>
        <w:t>FEHB/PSHB</w:t>
      </w:r>
      <w:r w:rsidR="00E65AB2" w:rsidRPr="00C25A3D">
        <w:rPr>
          <w:rFonts w:eastAsia="Times New Roman" w:cs="Times New Roman"/>
          <w:snapToGrid w:val="0"/>
          <w:szCs w:val="20"/>
        </w:rPr>
        <w:t xml:space="preserve"> </w:t>
      </w:r>
      <w:r w:rsidRPr="00C25A3D">
        <w:rPr>
          <w:rFonts w:eastAsia="Times New Roman" w:cs="Times New Roman"/>
          <w:snapToGrid w:val="0"/>
          <w:szCs w:val="20"/>
        </w:rPr>
        <w:t>group is $100, but only $98 for the SSSG. The explanation in response to this question could be as follows:</w:t>
      </w:r>
    </w:p>
    <w:p w14:paraId="1CB15B22" w14:textId="77777777" w:rsidR="00D60D7C" w:rsidRPr="00C25A3D" w:rsidRDefault="00D60D7C" w:rsidP="0043680B">
      <w:pPr>
        <w:widowControl w:val="0"/>
        <w:tabs>
          <w:tab w:val="left" w:pos="-1440"/>
          <w:tab w:val="left" w:pos="720"/>
          <w:tab w:val="left" w:pos="3763"/>
          <w:tab w:val="decimal" w:pos="5527"/>
          <w:tab w:val="left" w:pos="7408"/>
        </w:tabs>
        <w:spacing w:after="120" w:line="240" w:lineRule="auto"/>
        <w:rPr>
          <w:rFonts w:eastAsia="Times New Roman" w:cs="Times New Roman"/>
          <w:snapToGrid w:val="0"/>
          <w:szCs w:val="20"/>
        </w:rPr>
      </w:pPr>
      <w:r w:rsidRPr="00C25A3D">
        <w:rPr>
          <w:rFonts w:eastAsia="Times New Roman" w:cs="Times New Roman"/>
          <w:snapToGrid w:val="0"/>
          <w:szCs w:val="20"/>
        </w:rPr>
        <w:tab/>
        <w:t>SSSG Capitation</w:t>
      </w:r>
      <w:r w:rsidRPr="00C25A3D">
        <w:rPr>
          <w:rFonts w:eastAsia="Times New Roman" w:cs="Times New Roman"/>
          <w:snapToGrid w:val="0"/>
          <w:szCs w:val="20"/>
        </w:rPr>
        <w:tab/>
        <w:t>$ 98.00</w:t>
      </w:r>
    </w:p>
    <w:p w14:paraId="5B01F4AD" w14:textId="77777777" w:rsidR="00D60D7C" w:rsidRPr="00C25A3D" w:rsidRDefault="00D60D7C" w:rsidP="0043680B">
      <w:pPr>
        <w:widowControl w:val="0"/>
        <w:tabs>
          <w:tab w:val="left" w:pos="-1440"/>
          <w:tab w:val="left" w:pos="0"/>
          <w:tab w:val="left" w:pos="705"/>
          <w:tab w:val="left" w:pos="1058"/>
          <w:tab w:val="left" w:pos="2116"/>
          <w:tab w:val="left" w:pos="3763"/>
          <w:tab w:val="decimal" w:pos="5527"/>
          <w:tab w:val="left" w:pos="7408"/>
        </w:tabs>
        <w:spacing w:after="120" w:line="240" w:lineRule="auto"/>
        <w:rPr>
          <w:rFonts w:eastAsia="Times New Roman" w:cs="Times New Roman"/>
          <w:snapToGrid w:val="0"/>
          <w:szCs w:val="20"/>
        </w:rPr>
      </w:pPr>
      <w:r w:rsidRPr="00C25A3D">
        <w:rPr>
          <w:rFonts w:eastAsia="Times New Roman" w:cs="Times New Roman"/>
          <w:snapToGrid w:val="0"/>
          <w:szCs w:val="20"/>
        </w:rPr>
        <w:t xml:space="preserve"> </w:t>
      </w:r>
      <w:r w:rsidRPr="00C25A3D">
        <w:rPr>
          <w:rFonts w:eastAsia="Times New Roman" w:cs="Times New Roman"/>
          <w:snapToGrid w:val="0"/>
          <w:szCs w:val="20"/>
        </w:rPr>
        <w:tab/>
        <w:t xml:space="preserve">Adjustment </w:t>
      </w:r>
      <w:proofErr w:type="gramStart"/>
      <w:r w:rsidRPr="00C25A3D">
        <w:rPr>
          <w:rFonts w:eastAsia="Times New Roman" w:cs="Times New Roman"/>
          <w:snapToGrid w:val="0"/>
          <w:szCs w:val="20"/>
        </w:rPr>
        <w:t>for</w:t>
      </w:r>
      <w:proofErr w:type="gramEnd"/>
      <w:r w:rsidRPr="00C25A3D">
        <w:rPr>
          <w:rFonts w:eastAsia="Times New Roman" w:cs="Times New Roman"/>
          <w:snapToGrid w:val="0"/>
          <w:szCs w:val="20"/>
        </w:rPr>
        <w:t xml:space="preserve"> "Gold Plan"*</w:t>
      </w:r>
      <w:r w:rsidRPr="00C25A3D">
        <w:rPr>
          <w:rFonts w:eastAsia="Times New Roman" w:cs="Times New Roman"/>
          <w:snapToGrid w:val="0"/>
          <w:szCs w:val="20"/>
        </w:rPr>
        <w:tab/>
      </w:r>
      <w:r w:rsidRPr="00C25A3D">
        <w:rPr>
          <w:rFonts w:eastAsia="Times New Roman" w:cs="Times New Roman"/>
          <w:snapToGrid w:val="0"/>
          <w:szCs w:val="20"/>
          <w:u w:val="single"/>
        </w:rPr>
        <w:t>$   2.00</w:t>
      </w:r>
      <w:r w:rsidRPr="00C25A3D">
        <w:rPr>
          <w:rFonts w:eastAsia="Times New Roman" w:cs="Times New Roman"/>
          <w:snapToGrid w:val="0"/>
          <w:szCs w:val="20"/>
        </w:rPr>
        <w:t xml:space="preserve">  </w:t>
      </w:r>
    </w:p>
    <w:p w14:paraId="75147C11" w14:textId="046DB43E" w:rsidR="00D60D7C" w:rsidRPr="00C25A3D" w:rsidRDefault="00D60D7C" w:rsidP="0043680B">
      <w:pPr>
        <w:widowControl w:val="0"/>
        <w:tabs>
          <w:tab w:val="left" w:pos="-1440"/>
          <w:tab w:val="left" w:pos="0"/>
          <w:tab w:val="left" w:pos="705"/>
          <w:tab w:val="left" w:pos="1058"/>
          <w:tab w:val="left" w:pos="2116"/>
          <w:tab w:val="left" w:pos="3763"/>
          <w:tab w:val="decimal" w:pos="5527"/>
          <w:tab w:val="left" w:pos="7408"/>
        </w:tabs>
        <w:spacing w:after="120" w:line="240" w:lineRule="auto"/>
        <w:rPr>
          <w:rFonts w:eastAsia="Times New Roman" w:cs="Times New Roman"/>
          <w:snapToGrid w:val="0"/>
          <w:szCs w:val="20"/>
        </w:rPr>
      </w:pPr>
      <w:r w:rsidRPr="00C25A3D">
        <w:rPr>
          <w:rFonts w:eastAsia="Times New Roman" w:cs="Times New Roman"/>
          <w:snapToGrid w:val="0"/>
          <w:szCs w:val="20"/>
        </w:rPr>
        <w:t xml:space="preserve"> </w:t>
      </w:r>
      <w:r w:rsidRPr="00C25A3D">
        <w:rPr>
          <w:rFonts w:eastAsia="Times New Roman" w:cs="Times New Roman"/>
          <w:snapToGrid w:val="0"/>
          <w:szCs w:val="20"/>
        </w:rPr>
        <w:tab/>
      </w:r>
      <w:r w:rsidR="00E65AB2">
        <w:rPr>
          <w:rFonts w:eastAsia="Times New Roman" w:cs="Times New Roman"/>
          <w:snapToGrid w:val="0"/>
          <w:szCs w:val="20"/>
        </w:rPr>
        <w:t>FEHB/PSHB</w:t>
      </w:r>
      <w:r w:rsidR="00E65AB2" w:rsidRPr="00C25A3D">
        <w:rPr>
          <w:rFonts w:eastAsia="Times New Roman" w:cs="Times New Roman"/>
          <w:snapToGrid w:val="0"/>
          <w:szCs w:val="20"/>
        </w:rPr>
        <w:t xml:space="preserve"> </w:t>
      </w:r>
      <w:r w:rsidRPr="00C25A3D">
        <w:rPr>
          <w:rFonts w:eastAsia="Times New Roman" w:cs="Times New Roman"/>
          <w:snapToGrid w:val="0"/>
          <w:szCs w:val="20"/>
        </w:rPr>
        <w:t xml:space="preserve">Group Capitation          $100.00  </w:t>
      </w:r>
    </w:p>
    <w:p w14:paraId="4EC037D8" w14:textId="7FA85C9A" w:rsidR="00D60D7C" w:rsidRPr="00C25A3D" w:rsidRDefault="00D60D7C" w:rsidP="0043680B">
      <w:pPr>
        <w:widowControl w:val="0"/>
        <w:tabs>
          <w:tab w:val="left" w:pos="-1440"/>
          <w:tab w:val="left" w:pos="0"/>
          <w:tab w:val="left" w:pos="2116"/>
          <w:tab w:val="left" w:pos="3763"/>
          <w:tab w:val="decimal" w:pos="5527"/>
          <w:tab w:val="left" w:pos="7408"/>
        </w:tabs>
        <w:spacing w:after="120" w:line="240" w:lineRule="auto"/>
        <w:rPr>
          <w:rFonts w:eastAsia="Times New Roman" w:cs="Times New Roman"/>
          <w:snapToGrid w:val="0"/>
          <w:szCs w:val="20"/>
        </w:rPr>
      </w:pPr>
      <w:r w:rsidRPr="00C25A3D">
        <w:rPr>
          <w:rFonts w:eastAsia="Times New Roman" w:cs="Times New Roman"/>
          <w:snapToGrid w:val="0"/>
          <w:szCs w:val="20"/>
        </w:rPr>
        <w:t xml:space="preserve"> * The </w:t>
      </w:r>
      <w:r w:rsidR="00E65AB2">
        <w:rPr>
          <w:rFonts w:eastAsia="Times New Roman" w:cs="Times New Roman"/>
          <w:snapToGrid w:val="0"/>
          <w:szCs w:val="20"/>
        </w:rPr>
        <w:t>FEHB/PSHB</w:t>
      </w:r>
      <w:r w:rsidR="00E65AB2" w:rsidRPr="00C25A3D">
        <w:rPr>
          <w:rFonts w:eastAsia="Times New Roman" w:cs="Times New Roman"/>
          <w:snapToGrid w:val="0"/>
          <w:szCs w:val="20"/>
        </w:rPr>
        <w:t xml:space="preserve"> </w:t>
      </w:r>
      <w:r w:rsidRPr="00C25A3D">
        <w:rPr>
          <w:rFonts w:eastAsia="Times New Roman" w:cs="Times New Roman"/>
          <w:snapToGrid w:val="0"/>
          <w:szCs w:val="20"/>
        </w:rPr>
        <w:t>group has the "Gold Plan,"</w:t>
      </w:r>
      <w:r w:rsidR="00C451B6">
        <w:rPr>
          <w:rFonts w:eastAsia="Times New Roman" w:cs="Times New Roman"/>
          <w:snapToGrid w:val="0"/>
          <w:szCs w:val="20"/>
        </w:rPr>
        <w:t xml:space="preserve"> </w:t>
      </w:r>
      <w:r w:rsidRPr="00C25A3D">
        <w:rPr>
          <w:rFonts w:eastAsia="Times New Roman" w:cs="Times New Roman"/>
          <w:snapToGrid w:val="0"/>
          <w:szCs w:val="20"/>
        </w:rPr>
        <w:t xml:space="preserve">which includes extra psychiatric benefits and a durable medical equipment benefit. The SSSG has the "Silver Plan," which is the "Gold Plan” without the </w:t>
      </w:r>
      <w:proofErr w:type="gramStart"/>
      <w:r w:rsidRPr="00C25A3D">
        <w:rPr>
          <w:rFonts w:eastAsia="Times New Roman" w:cs="Times New Roman"/>
          <w:snapToGrid w:val="0"/>
          <w:szCs w:val="20"/>
        </w:rPr>
        <w:t>aforementioned extra</w:t>
      </w:r>
      <w:proofErr w:type="gramEnd"/>
      <w:r w:rsidRPr="00C25A3D">
        <w:rPr>
          <w:rFonts w:eastAsia="Times New Roman" w:cs="Times New Roman"/>
          <w:snapToGrid w:val="0"/>
          <w:szCs w:val="20"/>
        </w:rPr>
        <w:t xml:space="preserve"> benefits. The capitation for these benefits is as follows:</w:t>
      </w:r>
    </w:p>
    <w:p w14:paraId="793C39C5" w14:textId="77777777" w:rsidR="00D60D7C" w:rsidRPr="00C25A3D" w:rsidRDefault="00D60D7C" w:rsidP="0043680B">
      <w:pPr>
        <w:widowControl w:val="0"/>
        <w:tabs>
          <w:tab w:val="left" w:pos="-1440"/>
          <w:tab w:val="left" w:pos="0"/>
          <w:tab w:val="left" w:pos="705"/>
          <w:tab w:val="left" w:pos="2116"/>
          <w:tab w:val="left" w:pos="3763"/>
          <w:tab w:val="decimal" w:pos="5527"/>
          <w:tab w:val="left" w:pos="7408"/>
        </w:tabs>
        <w:spacing w:after="120" w:line="240" w:lineRule="auto"/>
        <w:rPr>
          <w:rFonts w:eastAsia="Times New Roman" w:cs="Times New Roman"/>
          <w:snapToGrid w:val="0"/>
          <w:szCs w:val="20"/>
        </w:rPr>
      </w:pPr>
      <w:r w:rsidRPr="00C25A3D">
        <w:rPr>
          <w:rFonts w:eastAsia="Times New Roman" w:cs="Times New Roman"/>
          <w:snapToGrid w:val="0"/>
          <w:szCs w:val="20"/>
        </w:rPr>
        <w:tab/>
        <w:t>Psychiatric Benefit</w:t>
      </w:r>
      <w:r w:rsidRPr="00C25A3D">
        <w:rPr>
          <w:rFonts w:eastAsia="Times New Roman" w:cs="Times New Roman"/>
          <w:snapToGrid w:val="0"/>
          <w:szCs w:val="20"/>
        </w:rPr>
        <w:tab/>
        <w:t>$1.50</w:t>
      </w:r>
    </w:p>
    <w:p w14:paraId="16813CA5" w14:textId="77777777" w:rsidR="00D60D7C" w:rsidRPr="00C25A3D" w:rsidRDefault="00D60D7C" w:rsidP="0043680B">
      <w:pPr>
        <w:widowControl w:val="0"/>
        <w:tabs>
          <w:tab w:val="left" w:pos="-1440"/>
          <w:tab w:val="left" w:pos="0"/>
          <w:tab w:val="left" w:pos="720"/>
          <w:tab w:val="left" w:pos="2116"/>
          <w:tab w:val="left" w:pos="3763"/>
          <w:tab w:val="decimal" w:pos="5527"/>
          <w:tab w:val="left" w:pos="7408"/>
        </w:tabs>
        <w:spacing w:after="120" w:line="240" w:lineRule="auto"/>
        <w:rPr>
          <w:rFonts w:eastAsia="Times New Roman" w:cs="Times New Roman"/>
          <w:snapToGrid w:val="0"/>
          <w:szCs w:val="20"/>
        </w:rPr>
      </w:pPr>
      <w:r w:rsidRPr="00C25A3D">
        <w:rPr>
          <w:rFonts w:eastAsia="Times New Roman" w:cs="Times New Roman"/>
          <w:snapToGrid w:val="0"/>
          <w:szCs w:val="20"/>
        </w:rPr>
        <w:tab/>
        <w:t>DME Benefit</w:t>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u w:val="single"/>
        </w:rPr>
        <w:t>$  .</w:t>
      </w:r>
      <w:proofErr w:type="gramEnd"/>
      <w:r w:rsidRPr="00C25A3D">
        <w:rPr>
          <w:rFonts w:eastAsia="Times New Roman" w:cs="Times New Roman"/>
          <w:snapToGrid w:val="0"/>
          <w:szCs w:val="20"/>
          <w:u w:val="single"/>
        </w:rPr>
        <w:t>50</w:t>
      </w:r>
      <w:r w:rsidRPr="00C25A3D">
        <w:rPr>
          <w:rFonts w:eastAsia="Times New Roman" w:cs="Times New Roman"/>
          <w:snapToGrid w:val="0"/>
          <w:szCs w:val="20"/>
        </w:rPr>
        <w:t xml:space="preserve">         </w:t>
      </w:r>
    </w:p>
    <w:p w14:paraId="77004601" w14:textId="77777777" w:rsidR="00D60D7C" w:rsidRPr="00C25A3D" w:rsidRDefault="00D60D7C" w:rsidP="0043680B">
      <w:pPr>
        <w:widowControl w:val="0"/>
        <w:tabs>
          <w:tab w:val="left" w:pos="-1440"/>
          <w:tab w:val="left" w:pos="0"/>
          <w:tab w:val="left" w:pos="720"/>
          <w:tab w:val="left" w:pos="2116"/>
          <w:tab w:val="left" w:pos="3763"/>
          <w:tab w:val="decimal" w:pos="5527"/>
          <w:tab w:val="left" w:pos="7408"/>
        </w:tabs>
        <w:spacing w:after="120" w:line="240" w:lineRule="auto"/>
        <w:rPr>
          <w:rFonts w:eastAsia="Times New Roman" w:cs="Times New Roman"/>
          <w:snapToGrid w:val="0"/>
          <w:szCs w:val="20"/>
        </w:rPr>
      </w:pPr>
      <w:r w:rsidRPr="00C25A3D">
        <w:rPr>
          <w:rFonts w:eastAsia="Times New Roman" w:cs="Times New Roman"/>
          <w:snapToGrid w:val="0"/>
          <w:szCs w:val="20"/>
        </w:rPr>
        <w:tab/>
        <w:t>Gold Plan Extra Benefits</w:t>
      </w:r>
      <w:r w:rsidRPr="00C25A3D">
        <w:rPr>
          <w:rFonts w:eastAsia="Times New Roman" w:cs="Times New Roman"/>
          <w:snapToGrid w:val="0"/>
          <w:szCs w:val="20"/>
        </w:rPr>
        <w:tab/>
        <w:t>$2.00</w:t>
      </w:r>
    </w:p>
    <w:p w14:paraId="3B701EAB" w14:textId="78F574FB" w:rsidR="00D60D7C" w:rsidRPr="00C25A3D" w:rsidRDefault="00D60D7C" w:rsidP="0043680B">
      <w:pPr>
        <w:widowControl w:val="0"/>
        <w:tabs>
          <w:tab w:val="left" w:pos="-1440"/>
          <w:tab w:val="left" w:pos="0"/>
          <w:tab w:val="left" w:pos="2116"/>
          <w:tab w:val="left" w:pos="3763"/>
          <w:tab w:val="left" w:pos="5527"/>
          <w:tab w:val="left" w:pos="7408"/>
        </w:tabs>
        <w:spacing w:after="120" w:line="240" w:lineRule="auto"/>
        <w:rPr>
          <w:rFonts w:eastAsia="Times New Roman" w:cs="Times New Roman"/>
          <w:b/>
          <w:snapToGrid w:val="0"/>
          <w:szCs w:val="20"/>
        </w:rPr>
      </w:pPr>
      <w:r w:rsidRPr="00C25A3D">
        <w:rPr>
          <w:rFonts w:eastAsia="Times New Roman" w:cs="Times New Roman"/>
          <w:b/>
          <w:snapToGrid w:val="0"/>
          <w:szCs w:val="20"/>
        </w:rPr>
        <w:t xml:space="preserve">Note: </w:t>
      </w:r>
      <w:r w:rsidRPr="00C25A3D">
        <w:rPr>
          <w:rFonts w:eastAsia="Times New Roman" w:cs="Times New Roman"/>
          <w:snapToGrid w:val="0"/>
          <w:szCs w:val="20"/>
        </w:rPr>
        <w:t xml:space="preserve">The above example enables us to see precisely why the capitation for the SSSG is different from the </w:t>
      </w:r>
      <w:r w:rsidR="00E65AB2">
        <w:rPr>
          <w:rFonts w:eastAsia="Times New Roman" w:cs="Times New Roman"/>
          <w:snapToGrid w:val="0"/>
          <w:szCs w:val="20"/>
        </w:rPr>
        <w:t>FEHB/PSHB</w:t>
      </w:r>
      <w:r w:rsidR="00E65AB2" w:rsidRPr="00C25A3D">
        <w:rPr>
          <w:rFonts w:eastAsia="Times New Roman" w:cs="Times New Roman"/>
          <w:snapToGrid w:val="0"/>
          <w:szCs w:val="20"/>
        </w:rPr>
        <w:t xml:space="preserve"> </w:t>
      </w:r>
      <w:r w:rsidRPr="00C25A3D">
        <w:rPr>
          <w:rFonts w:eastAsia="Times New Roman" w:cs="Times New Roman"/>
          <w:snapToGrid w:val="0"/>
          <w:szCs w:val="20"/>
        </w:rPr>
        <w:t>group's capitation. The goal of your explanation is to make any such differences in capitation rates clear.</w:t>
      </w:r>
    </w:p>
    <w:p w14:paraId="7F9765D3" w14:textId="77777777" w:rsidR="00D60D7C" w:rsidRPr="00C25A3D" w:rsidRDefault="00D60D7C" w:rsidP="0043680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900" w:right="-90" w:hanging="900"/>
        <w:rPr>
          <w:rFonts w:eastAsia="Times New Roman" w:cs="Times New Roman"/>
          <w:snapToGrid w:val="0"/>
          <w:szCs w:val="20"/>
        </w:rPr>
      </w:pPr>
      <w:r w:rsidRPr="00C25A3D">
        <w:rPr>
          <w:rFonts w:eastAsia="Times New Roman" w:cs="Times New Roman"/>
          <w:snapToGrid w:val="0"/>
          <w:szCs w:val="20"/>
        </w:rPr>
        <w:t>QS7.</w:t>
      </w:r>
      <w:r w:rsidRPr="00C25A3D">
        <w:rPr>
          <w:rFonts w:eastAsia="Times New Roman" w:cs="Times New Roman"/>
          <w:snapToGrid w:val="0"/>
          <w:szCs w:val="20"/>
        </w:rPr>
        <w:tab/>
        <w:t xml:space="preserve">What method of community rating (TCR, CRC, ACR) did you use to rate the </w:t>
      </w:r>
      <w:r w:rsidRPr="00C25A3D">
        <w:rPr>
          <w:rFonts w:eastAsia="Times New Roman" w:cs="Times New Roman"/>
          <w:snapToGrid w:val="0"/>
          <w:szCs w:val="20"/>
        </w:rPr>
        <w:lastRenderedPageBreak/>
        <w:t>following groups?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ommunity Rating Table"/>
      </w:tblPr>
      <w:tblGrid>
        <w:gridCol w:w="4140"/>
        <w:gridCol w:w="4500"/>
      </w:tblGrid>
      <w:tr w:rsidR="003A2284" w:rsidRPr="00C25A3D" w14:paraId="52CED987" w14:textId="77777777" w:rsidTr="00A32A7D">
        <w:tc>
          <w:tcPr>
            <w:tcW w:w="4140" w:type="dxa"/>
            <w:tcBorders>
              <w:bottom w:val="single" w:sz="12" w:space="0" w:color="auto"/>
            </w:tcBorders>
            <w:shd w:val="pct10" w:color="000000" w:fill="FFFFFF"/>
          </w:tcPr>
          <w:p w14:paraId="5A42E927" w14:textId="7B95B6E5" w:rsidR="003A2284" w:rsidRPr="00C25A3D" w:rsidRDefault="00E65AB2"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center"/>
              <w:rPr>
                <w:rFonts w:eastAsia="Times New Roman" w:cs="Times New Roman"/>
                <w:b/>
                <w:snapToGrid w:val="0"/>
                <w:szCs w:val="20"/>
              </w:rPr>
            </w:pPr>
            <w:r>
              <w:rPr>
                <w:rFonts w:eastAsia="Times New Roman" w:cs="Times New Roman"/>
                <w:b/>
                <w:snapToGrid w:val="0"/>
                <w:szCs w:val="20"/>
              </w:rPr>
              <w:t>FEHB/PSHB</w:t>
            </w:r>
            <w:r w:rsidRPr="00C25A3D">
              <w:rPr>
                <w:rFonts w:eastAsia="Times New Roman" w:cs="Times New Roman"/>
                <w:b/>
                <w:snapToGrid w:val="0"/>
                <w:szCs w:val="20"/>
              </w:rPr>
              <w:t xml:space="preserve"> </w:t>
            </w:r>
            <w:r w:rsidR="003A2284" w:rsidRPr="00C25A3D">
              <w:rPr>
                <w:rFonts w:eastAsia="Times New Roman" w:cs="Times New Roman"/>
                <w:b/>
                <w:snapToGrid w:val="0"/>
                <w:szCs w:val="20"/>
              </w:rPr>
              <w:t>Group</w:t>
            </w:r>
          </w:p>
        </w:tc>
        <w:tc>
          <w:tcPr>
            <w:tcW w:w="4500" w:type="dxa"/>
            <w:tcBorders>
              <w:bottom w:val="single" w:sz="12" w:space="0" w:color="auto"/>
            </w:tcBorders>
            <w:shd w:val="pct10" w:color="000000" w:fill="FFFFFF"/>
          </w:tcPr>
          <w:p w14:paraId="53F756EE" w14:textId="77777777" w:rsidR="003A2284" w:rsidRPr="00C25A3D" w:rsidRDefault="003A2284"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center"/>
              <w:rPr>
                <w:rFonts w:eastAsia="Times New Roman" w:cs="Times New Roman"/>
                <w:snapToGrid w:val="0"/>
                <w:szCs w:val="20"/>
              </w:rPr>
            </w:pPr>
            <w:r w:rsidRPr="00C25A3D">
              <w:rPr>
                <w:rFonts w:eastAsia="Times New Roman" w:cs="Times New Roman"/>
                <w:b/>
                <w:snapToGrid w:val="0"/>
                <w:szCs w:val="20"/>
              </w:rPr>
              <w:t>SSSG</w:t>
            </w:r>
          </w:p>
        </w:tc>
      </w:tr>
      <w:tr w:rsidR="003A2284" w:rsidRPr="00C25A3D" w14:paraId="1A32B6F4" w14:textId="77777777" w:rsidTr="00A32A7D">
        <w:trPr>
          <w:trHeight w:val="360"/>
        </w:trPr>
        <w:tc>
          <w:tcPr>
            <w:tcW w:w="4140" w:type="dxa"/>
            <w:tcBorders>
              <w:top w:val="single" w:sz="12" w:space="0" w:color="auto"/>
            </w:tcBorders>
            <w:vAlign w:val="center"/>
          </w:tcPr>
          <w:p w14:paraId="01552E71" w14:textId="77777777" w:rsidR="003A2284" w:rsidRPr="00C25A3D" w:rsidRDefault="003A2284"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eastAsia="Times New Roman" w:cs="Times New Roman"/>
                <w:snapToGrid w:val="0"/>
                <w:szCs w:val="20"/>
              </w:rPr>
            </w:pPr>
          </w:p>
        </w:tc>
        <w:tc>
          <w:tcPr>
            <w:tcW w:w="4500" w:type="dxa"/>
            <w:tcBorders>
              <w:top w:val="single" w:sz="12" w:space="0" w:color="auto"/>
            </w:tcBorders>
            <w:vAlign w:val="center"/>
          </w:tcPr>
          <w:p w14:paraId="3BE34DF6" w14:textId="77777777" w:rsidR="003A2284" w:rsidRPr="00C25A3D" w:rsidRDefault="003A2284"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eastAsia="Times New Roman" w:cs="Times New Roman"/>
                <w:snapToGrid w:val="0"/>
                <w:szCs w:val="20"/>
              </w:rPr>
            </w:pPr>
          </w:p>
        </w:tc>
      </w:tr>
    </w:tbl>
    <w:p w14:paraId="3B6C9028" w14:textId="603D90C0"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eastAsia="Times New Roman" w:cs="Times New Roman"/>
          <w:b/>
          <w:snapToGrid w:val="0"/>
          <w:szCs w:val="20"/>
        </w:rPr>
      </w:pPr>
      <w:r w:rsidRPr="00C25A3D">
        <w:rPr>
          <w:rFonts w:eastAsia="Times New Roman" w:cs="Times New Roman"/>
          <w:snapToGrid w:val="0"/>
          <w:szCs w:val="20"/>
        </w:rPr>
        <w:t>QS8.</w:t>
      </w:r>
      <w:r w:rsidRPr="00C25A3D">
        <w:rPr>
          <w:rFonts w:eastAsia="Times New Roman" w:cs="Times New Roman"/>
          <w:snapToGrid w:val="0"/>
          <w:szCs w:val="20"/>
        </w:rPr>
        <w:tab/>
        <w:t>What is the rating region used to determine the SSSG?</w:t>
      </w:r>
    </w:p>
    <w:p w14:paraId="2EE29F77" w14:textId="399656D1" w:rsidR="00D60D7C" w:rsidRPr="00C25A3D" w:rsidRDefault="00D60D7C" w:rsidP="0043680B">
      <w:pPr>
        <w:widowControl w:val="0"/>
        <w:tabs>
          <w:tab w:val="left" w:pos="-1440"/>
          <w:tab w:val="left" w:pos="-720"/>
          <w:tab w:val="left" w:pos="960"/>
          <w:tab w:val="left" w:pos="1320"/>
          <w:tab w:val="left" w:pos="1920"/>
          <w:tab w:val="left" w:pos="3480"/>
          <w:tab w:val="left" w:pos="4440"/>
          <w:tab w:val="left" w:pos="5400"/>
          <w:tab w:val="left" w:pos="6240"/>
        </w:tabs>
        <w:spacing w:after="120" w:line="240" w:lineRule="auto"/>
        <w:ind w:left="900" w:hanging="900"/>
        <w:rPr>
          <w:rFonts w:eastAsia="Times New Roman" w:cs="Times New Roman"/>
          <w:snapToGrid w:val="0"/>
          <w:szCs w:val="20"/>
        </w:rPr>
      </w:pPr>
      <w:r w:rsidRPr="00C25A3D">
        <w:rPr>
          <w:rFonts w:eastAsia="Times New Roman" w:cs="Times New Roman"/>
          <w:snapToGrid w:val="0"/>
          <w:szCs w:val="20"/>
        </w:rPr>
        <w:t>QS9.</w:t>
      </w:r>
      <w:r w:rsidRPr="00C25A3D">
        <w:rPr>
          <w:rFonts w:eastAsia="Times New Roman" w:cs="Times New Roman"/>
          <w:snapToGrid w:val="0"/>
          <w:szCs w:val="20"/>
        </w:rPr>
        <w:tab/>
        <w:t xml:space="preserve">Does at least 5% of the SSSG enrollment reside in the </w:t>
      </w:r>
      <w:r w:rsidR="00E65AB2">
        <w:rPr>
          <w:rFonts w:eastAsia="Times New Roman" w:cs="Times New Roman"/>
          <w:snapToGrid w:val="0"/>
          <w:szCs w:val="20"/>
        </w:rPr>
        <w:t>FEHB/PSHB</w:t>
      </w:r>
      <w:r w:rsidR="00E65AB2" w:rsidRPr="00C25A3D">
        <w:rPr>
          <w:rFonts w:eastAsia="Times New Roman" w:cs="Times New Roman"/>
          <w:snapToGrid w:val="0"/>
          <w:szCs w:val="20"/>
        </w:rPr>
        <w:t xml:space="preserve"> </w:t>
      </w:r>
      <w:r w:rsidRPr="00C25A3D">
        <w:rPr>
          <w:rFonts w:eastAsia="Times New Roman" w:cs="Times New Roman"/>
          <w:snapToGrid w:val="0"/>
          <w:szCs w:val="20"/>
        </w:rPr>
        <w:t>Rate Code Area?</w:t>
      </w:r>
    </w:p>
    <w:p w14:paraId="43501069" w14:textId="34EB158D" w:rsidR="00D60D7C" w:rsidRPr="00C25A3D" w:rsidRDefault="00D60D7C" w:rsidP="0043680B">
      <w:pPr>
        <w:widowControl w:val="0"/>
        <w:tabs>
          <w:tab w:val="left" w:pos="-1440"/>
          <w:tab w:val="left" w:pos="-720"/>
          <w:tab w:val="left" w:pos="720"/>
          <w:tab w:val="left" w:pos="960"/>
          <w:tab w:val="left" w:pos="1411"/>
          <w:tab w:val="left" w:pos="1920"/>
          <w:tab w:val="left" w:pos="3480"/>
          <w:tab w:val="left" w:pos="4440"/>
          <w:tab w:val="left" w:pos="5400"/>
          <w:tab w:val="left" w:pos="6240"/>
        </w:tabs>
        <w:spacing w:after="120" w:line="240" w:lineRule="auto"/>
        <w:ind w:left="990" w:firstLine="421"/>
        <w:rPr>
          <w:rFonts w:eastAsia="Times New Roman" w:cs="Times New Roman"/>
          <w:snapToGrid w:val="0"/>
          <w:szCs w:val="20"/>
        </w:rPr>
      </w:pP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proofErr w:type="gramStart"/>
      <w:r w:rsidR="001046E2" w:rsidRPr="00C25A3D">
        <w:rPr>
          <w:rFonts w:eastAsia="Times New Roman" w:cs="Times New Roman"/>
          <w:snapToGrid w:val="0"/>
          <w:szCs w:val="20"/>
        </w:rPr>
        <w:t xml:space="preserve">No  </w:t>
      </w:r>
      <w:r w:rsidRPr="00C25A3D">
        <w:rPr>
          <w:rFonts w:eastAsia="Times New Roman" w:cs="Times New Roman"/>
          <w:snapToGrid w:val="0"/>
          <w:szCs w:val="20"/>
        </w:rPr>
        <w:t>If</w:t>
      </w:r>
      <w:proofErr w:type="gramEnd"/>
      <w:r w:rsidRPr="00C25A3D">
        <w:rPr>
          <w:rFonts w:eastAsia="Times New Roman" w:cs="Times New Roman"/>
          <w:snapToGrid w:val="0"/>
          <w:szCs w:val="20"/>
        </w:rPr>
        <w:t xml:space="preserve"> No, please explain</w:t>
      </w:r>
    </w:p>
    <w:p w14:paraId="131B3622" w14:textId="578D71DB" w:rsidR="00D60D7C" w:rsidRPr="00C25A3D" w:rsidRDefault="00D60D7C" w:rsidP="0043680B">
      <w:pPr>
        <w:widowControl w:val="0"/>
        <w:tabs>
          <w:tab w:val="left" w:pos="-1440"/>
          <w:tab w:val="left" w:pos="-720"/>
          <w:tab w:val="left" w:pos="1260"/>
          <w:tab w:val="left" w:pos="2116"/>
          <w:tab w:val="left" w:pos="3763"/>
          <w:tab w:val="left" w:pos="5527"/>
          <w:tab w:val="left" w:pos="7408"/>
        </w:tabs>
        <w:spacing w:after="120" w:line="240" w:lineRule="auto"/>
        <w:ind w:left="810" w:hanging="900"/>
        <w:rPr>
          <w:rFonts w:eastAsia="Times New Roman" w:cs="Times New Roman"/>
          <w:snapToGrid w:val="0"/>
          <w:szCs w:val="20"/>
        </w:rPr>
      </w:pPr>
      <w:r w:rsidRPr="00C25A3D">
        <w:rPr>
          <w:rFonts w:eastAsia="Times New Roman" w:cs="Times New Roman"/>
          <w:snapToGrid w:val="0"/>
          <w:szCs w:val="20"/>
        </w:rPr>
        <w:t xml:space="preserve">QS10.     Did the SSSG receive any type of discount, or any other type of rate advantage over the </w:t>
      </w:r>
      <w:r w:rsidR="00E65AB2">
        <w:rPr>
          <w:rFonts w:eastAsia="Times New Roman" w:cs="Times New Roman"/>
          <w:snapToGrid w:val="0"/>
          <w:szCs w:val="20"/>
        </w:rPr>
        <w:t>FEHB/PSHB</w:t>
      </w:r>
      <w:r w:rsidR="00E65AB2" w:rsidRPr="00C25A3D">
        <w:rPr>
          <w:rFonts w:eastAsia="Times New Roman" w:cs="Times New Roman"/>
          <w:snapToGrid w:val="0"/>
          <w:szCs w:val="20"/>
        </w:rPr>
        <w:t xml:space="preserve"> </w:t>
      </w:r>
      <w:r w:rsidRPr="00C25A3D">
        <w:rPr>
          <w:rFonts w:eastAsia="Times New Roman" w:cs="Times New Roman"/>
          <w:snapToGrid w:val="0"/>
          <w:szCs w:val="20"/>
        </w:rPr>
        <w:t>group? (Note that we interpret an industry factor less than what is supported by your rating methodology as a discount factor).</w:t>
      </w:r>
    </w:p>
    <w:p w14:paraId="776AEB64" w14:textId="439EF2F2" w:rsidR="00D60D7C" w:rsidRPr="00C25A3D" w:rsidRDefault="00D60D7C" w:rsidP="0043680B">
      <w:pPr>
        <w:widowControl w:val="0"/>
        <w:tabs>
          <w:tab w:val="left" w:pos="-1440"/>
          <w:tab w:val="left" w:pos="-720"/>
          <w:tab w:val="left" w:pos="1350"/>
          <w:tab w:val="left" w:pos="3763"/>
        </w:tabs>
        <w:spacing w:after="120" w:line="240" w:lineRule="auto"/>
        <w:ind w:hanging="1418"/>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p>
    <w:p w14:paraId="2000665E" w14:textId="77777777" w:rsidR="00D60D7C" w:rsidRPr="00C25A3D" w:rsidRDefault="00D60D7C" w:rsidP="0043680B">
      <w:pPr>
        <w:widowControl w:val="0"/>
        <w:tabs>
          <w:tab w:val="left" w:pos="-1440"/>
          <w:tab w:val="left" w:pos="-720"/>
          <w:tab w:val="left" w:pos="2116"/>
          <w:tab w:val="left" w:pos="3763"/>
          <w:tab w:val="left" w:pos="5527"/>
          <w:tab w:val="left" w:pos="7408"/>
        </w:tabs>
        <w:spacing w:after="120" w:line="240" w:lineRule="auto"/>
        <w:ind w:left="810"/>
        <w:rPr>
          <w:rFonts w:eastAsia="Times New Roman" w:cs="Times New Roman"/>
          <w:snapToGrid w:val="0"/>
          <w:szCs w:val="20"/>
        </w:rPr>
      </w:pPr>
      <w:r w:rsidRPr="00C25A3D">
        <w:rPr>
          <w:rFonts w:eastAsia="Times New Roman" w:cs="Times New Roman"/>
          <w:snapToGrid w:val="0"/>
          <w:szCs w:val="20"/>
        </w:rPr>
        <w:t xml:space="preserve">If </w:t>
      </w:r>
      <w:proofErr w:type="gramStart"/>
      <w:r w:rsidRPr="00C25A3D">
        <w:rPr>
          <w:rFonts w:eastAsia="Times New Roman" w:cs="Times New Roman"/>
          <w:snapToGrid w:val="0"/>
          <w:szCs w:val="20"/>
        </w:rPr>
        <w:t>Yes</w:t>
      </w:r>
      <w:proofErr w:type="gramEnd"/>
      <w:r w:rsidRPr="00C25A3D">
        <w:rPr>
          <w:rFonts w:eastAsia="Times New Roman" w:cs="Times New Roman"/>
          <w:snapToGrid w:val="0"/>
          <w:szCs w:val="20"/>
        </w:rPr>
        <w:t>, explain what kind of discount or rate advantage the SSSG received.</w:t>
      </w:r>
    </w:p>
    <w:p w14:paraId="26513B7A" w14:textId="6855C7E8" w:rsidR="00D60D7C" w:rsidRPr="00C25A3D" w:rsidRDefault="00D60D7C" w:rsidP="0043680B">
      <w:pPr>
        <w:widowControl w:val="0"/>
        <w:tabs>
          <w:tab w:val="left" w:pos="-1440"/>
          <w:tab w:val="left" w:pos="-720"/>
          <w:tab w:val="left" w:pos="2116"/>
          <w:tab w:val="left" w:pos="3763"/>
          <w:tab w:val="left" w:pos="5527"/>
          <w:tab w:val="left" w:pos="7408"/>
        </w:tabs>
        <w:spacing w:after="120" w:line="240" w:lineRule="auto"/>
        <w:ind w:left="810"/>
        <w:rPr>
          <w:rFonts w:eastAsia="Times New Roman" w:cs="Times New Roman"/>
          <w:snapToGrid w:val="0"/>
          <w:szCs w:val="20"/>
        </w:rPr>
      </w:pPr>
      <w:r w:rsidRPr="00C25A3D">
        <w:rPr>
          <w:rFonts w:eastAsia="Times New Roman" w:cs="Times New Roman"/>
          <w:snapToGrid w:val="0"/>
          <w:szCs w:val="20"/>
        </w:rPr>
        <w:t xml:space="preserve">If </w:t>
      </w:r>
      <w:proofErr w:type="gramStart"/>
      <w:r w:rsidRPr="00C25A3D">
        <w:rPr>
          <w:rFonts w:eastAsia="Times New Roman" w:cs="Times New Roman"/>
          <w:snapToGrid w:val="0"/>
          <w:szCs w:val="20"/>
        </w:rPr>
        <w:t>Yes</w:t>
      </w:r>
      <w:proofErr w:type="gramEnd"/>
      <w:r w:rsidRPr="00C25A3D">
        <w:rPr>
          <w:rFonts w:eastAsia="Times New Roman" w:cs="Times New Roman"/>
          <w:snapToGrid w:val="0"/>
          <w:szCs w:val="20"/>
        </w:rPr>
        <w:t xml:space="preserve">, did you apply the discount to the </w:t>
      </w:r>
      <w:r w:rsidR="00E65AB2">
        <w:rPr>
          <w:rFonts w:eastAsia="Times New Roman" w:cs="Times New Roman"/>
          <w:snapToGrid w:val="0"/>
          <w:szCs w:val="20"/>
        </w:rPr>
        <w:t>FEHB/PSHB</w:t>
      </w:r>
      <w:r w:rsidR="00E65AB2" w:rsidRPr="00C25A3D">
        <w:rPr>
          <w:rFonts w:eastAsia="Times New Roman" w:cs="Times New Roman"/>
          <w:snapToGrid w:val="0"/>
          <w:szCs w:val="20"/>
        </w:rPr>
        <w:t xml:space="preserve"> </w:t>
      </w:r>
      <w:r w:rsidRPr="00C25A3D">
        <w:rPr>
          <w:rFonts w:eastAsia="Times New Roman" w:cs="Times New Roman"/>
          <w:snapToGrid w:val="0"/>
          <w:szCs w:val="20"/>
        </w:rPr>
        <w:t>group?</w:t>
      </w:r>
    </w:p>
    <w:p w14:paraId="279F4540" w14:textId="4723CD7F" w:rsidR="00D60D7C" w:rsidRPr="00C25A3D" w:rsidRDefault="00D60D7C" w:rsidP="0043680B">
      <w:pPr>
        <w:widowControl w:val="0"/>
        <w:tabs>
          <w:tab w:val="left" w:pos="-1440"/>
          <w:tab w:val="left" w:pos="-720"/>
          <w:tab w:val="left" w:pos="1350"/>
          <w:tab w:val="left" w:pos="3763"/>
          <w:tab w:val="left" w:pos="5527"/>
          <w:tab w:val="left" w:pos="7408"/>
        </w:tabs>
        <w:spacing w:after="120" w:line="240" w:lineRule="auto"/>
        <w:ind w:left="2836" w:hanging="2836"/>
        <w:rPr>
          <w:rFonts w:eastAsia="Times New Roman" w:cs="Times New Roman"/>
          <w:snapToGrid w:val="0"/>
          <w:szCs w:val="20"/>
        </w:rPr>
      </w:pP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r w:rsidRPr="00C25A3D">
        <w:rPr>
          <w:rFonts w:eastAsia="Times New Roman" w:cs="Times New Roman"/>
          <w:snapToGrid w:val="0"/>
          <w:szCs w:val="20"/>
        </w:rPr>
        <w:tab/>
        <w:t>If no, explain why</w:t>
      </w:r>
    </w:p>
    <w:p w14:paraId="617A605F" w14:textId="77777777" w:rsidR="00D60D7C" w:rsidRPr="00C25A3D" w:rsidRDefault="00D60D7C" w:rsidP="0043680B">
      <w:pPr>
        <w:widowControl w:val="0"/>
        <w:tabs>
          <w:tab w:val="left" w:pos="-1440"/>
          <w:tab w:val="left" w:pos="-720"/>
          <w:tab w:val="left" w:pos="2116"/>
          <w:tab w:val="left" w:pos="3763"/>
          <w:tab w:val="left" w:pos="5527"/>
          <w:tab w:val="left" w:pos="7408"/>
        </w:tabs>
        <w:spacing w:after="120" w:line="240" w:lineRule="auto"/>
        <w:ind w:left="810"/>
        <w:rPr>
          <w:rFonts w:eastAsia="Times New Roman" w:cs="Times New Roman"/>
          <w:snapToGrid w:val="0"/>
          <w:szCs w:val="20"/>
        </w:rPr>
      </w:pPr>
      <w:r w:rsidRPr="00C25A3D">
        <w:rPr>
          <w:rFonts w:eastAsia="Times New Roman" w:cs="Times New Roman"/>
          <w:snapToGrid w:val="0"/>
          <w:szCs w:val="20"/>
        </w:rPr>
        <w:t xml:space="preserve">If </w:t>
      </w:r>
      <w:proofErr w:type="gramStart"/>
      <w:r w:rsidRPr="00C25A3D">
        <w:rPr>
          <w:rFonts w:eastAsia="Times New Roman" w:cs="Times New Roman"/>
          <w:snapToGrid w:val="0"/>
          <w:szCs w:val="20"/>
        </w:rPr>
        <w:t>Yes</w:t>
      </w:r>
      <w:proofErr w:type="gramEnd"/>
      <w:r w:rsidRPr="00C25A3D">
        <w:rPr>
          <w:rFonts w:eastAsia="Times New Roman" w:cs="Times New Roman"/>
          <w:snapToGrid w:val="0"/>
          <w:szCs w:val="20"/>
        </w:rPr>
        <w:t>, what is the discount as a percentage?</w:t>
      </w:r>
    </w:p>
    <w:p w14:paraId="0727C88E" w14:textId="77777777" w:rsidR="00D60D7C" w:rsidRPr="00C25A3D" w:rsidRDefault="00D60D7C" w:rsidP="0043680B">
      <w:pPr>
        <w:widowControl w:val="0"/>
        <w:tabs>
          <w:tab w:val="left" w:pos="-1440"/>
          <w:tab w:val="left" w:pos="-720"/>
          <w:tab w:val="left" w:pos="2116"/>
          <w:tab w:val="left" w:pos="3763"/>
          <w:tab w:val="left" w:pos="5527"/>
          <w:tab w:val="left" w:pos="7408"/>
        </w:tabs>
        <w:spacing w:after="120" w:line="240" w:lineRule="auto"/>
        <w:ind w:left="810"/>
        <w:rPr>
          <w:rFonts w:eastAsia="Times New Roman" w:cs="Times New Roman"/>
          <w:snapToGrid w:val="0"/>
          <w:szCs w:val="20"/>
        </w:rPr>
      </w:pPr>
      <w:r w:rsidRPr="00C25A3D">
        <w:rPr>
          <w:rFonts w:eastAsia="Times New Roman" w:cs="Times New Roman"/>
          <w:snapToGrid w:val="0"/>
          <w:szCs w:val="20"/>
        </w:rPr>
        <w:t xml:space="preserve">If </w:t>
      </w:r>
      <w:proofErr w:type="gramStart"/>
      <w:r w:rsidRPr="00C25A3D">
        <w:rPr>
          <w:rFonts w:eastAsia="Times New Roman" w:cs="Times New Roman"/>
          <w:snapToGrid w:val="0"/>
          <w:szCs w:val="20"/>
        </w:rPr>
        <w:t>Yes</w:t>
      </w:r>
      <w:proofErr w:type="gramEnd"/>
      <w:r w:rsidRPr="00C25A3D">
        <w:rPr>
          <w:rFonts w:eastAsia="Times New Roman" w:cs="Times New Roman"/>
          <w:snapToGrid w:val="0"/>
          <w:szCs w:val="20"/>
        </w:rPr>
        <w:t>, was the discount as a percentage applied to the entire rate?</w:t>
      </w:r>
    </w:p>
    <w:p w14:paraId="358ABA20" w14:textId="6F7C4527" w:rsidR="00D60D7C" w:rsidRPr="00C25A3D" w:rsidRDefault="00D60D7C" w:rsidP="0043680B">
      <w:pPr>
        <w:widowControl w:val="0"/>
        <w:tabs>
          <w:tab w:val="left" w:pos="-1440"/>
          <w:tab w:val="left" w:pos="-720"/>
          <w:tab w:val="left" w:pos="1350"/>
          <w:tab w:val="left" w:pos="3763"/>
          <w:tab w:val="left" w:pos="5527"/>
          <w:tab w:val="left" w:pos="7408"/>
        </w:tabs>
        <w:spacing w:after="120" w:line="240" w:lineRule="auto"/>
        <w:ind w:left="2836" w:hanging="2836"/>
        <w:rPr>
          <w:rFonts w:eastAsia="Times New Roman" w:cs="Times New Roman"/>
          <w:snapToGrid w:val="0"/>
          <w:szCs w:val="20"/>
        </w:rPr>
      </w:pP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r w:rsidRPr="00C25A3D">
        <w:rPr>
          <w:rFonts w:eastAsia="Times New Roman" w:cs="Times New Roman"/>
          <w:snapToGrid w:val="0"/>
          <w:szCs w:val="20"/>
        </w:rPr>
        <w:tab/>
        <w:t>If no, explain why</w:t>
      </w:r>
    </w:p>
    <w:p w14:paraId="1E80253D" w14:textId="77777777" w:rsidR="00D60D7C" w:rsidRPr="00C25A3D" w:rsidRDefault="00D60D7C" w:rsidP="0043680B">
      <w:pPr>
        <w:widowControl w:val="0"/>
        <w:tabs>
          <w:tab w:val="left" w:pos="-1440"/>
          <w:tab w:val="left" w:pos="-720"/>
          <w:tab w:val="left" w:pos="1350"/>
          <w:tab w:val="left" w:pos="3763"/>
          <w:tab w:val="left" w:pos="5527"/>
          <w:tab w:val="left" w:pos="7408"/>
        </w:tabs>
        <w:spacing w:after="120" w:line="240" w:lineRule="auto"/>
        <w:ind w:left="2836" w:hanging="2836"/>
        <w:rPr>
          <w:rFonts w:eastAsia="Times New Roman" w:cs="Times New Roman"/>
          <w:snapToGrid w:val="0"/>
          <w:szCs w:val="20"/>
        </w:rPr>
      </w:pPr>
      <w:r w:rsidRPr="00C25A3D">
        <w:rPr>
          <w:rFonts w:eastAsia="Times New Roman" w:cs="Times New Roman"/>
          <w:snapToGrid w:val="0"/>
          <w:szCs w:val="20"/>
        </w:rPr>
        <w:t xml:space="preserve">QS11.     Did you use </w:t>
      </w:r>
      <w:r w:rsidRPr="00C25A3D">
        <w:rPr>
          <w:rFonts w:eastAsia="Times New Roman" w:cs="Times New Roman"/>
          <w:b/>
          <w:snapToGrid w:val="0"/>
          <w:szCs w:val="20"/>
        </w:rPr>
        <w:t>projected</w:t>
      </w:r>
      <w:r w:rsidRPr="00C25A3D">
        <w:rPr>
          <w:rFonts w:eastAsia="Times New Roman" w:cs="Times New Roman"/>
          <w:snapToGrid w:val="0"/>
          <w:szCs w:val="20"/>
        </w:rPr>
        <w:t xml:space="preserve"> demographics for the SSSG's rate and/or step-up factors?</w:t>
      </w:r>
    </w:p>
    <w:p w14:paraId="5D75B2A3" w14:textId="7B4B0416" w:rsidR="00D60D7C" w:rsidRPr="00C25A3D" w:rsidRDefault="00D60D7C" w:rsidP="0043680B">
      <w:pPr>
        <w:widowControl w:val="0"/>
        <w:tabs>
          <w:tab w:val="left" w:pos="-1440"/>
          <w:tab w:val="left" w:pos="-720"/>
          <w:tab w:val="left" w:pos="705"/>
          <w:tab w:val="left" w:pos="1058"/>
          <w:tab w:val="left" w:pos="1350"/>
          <w:tab w:val="left" w:pos="3763"/>
          <w:tab w:val="left" w:pos="5527"/>
          <w:tab w:val="left" w:pos="7408"/>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p>
    <w:p w14:paraId="175A90B4" w14:textId="1068E58F" w:rsidR="00D60D7C" w:rsidRPr="00C25A3D" w:rsidRDefault="00D60D7C" w:rsidP="0043680B">
      <w:pPr>
        <w:widowControl w:val="0"/>
        <w:tabs>
          <w:tab w:val="left" w:pos="-1440"/>
          <w:tab w:val="left" w:pos="-720"/>
          <w:tab w:val="left" w:pos="720"/>
          <w:tab w:val="left" w:pos="1058"/>
          <w:tab w:val="left" w:pos="2116"/>
          <w:tab w:val="left" w:pos="3763"/>
          <w:tab w:val="left" w:pos="5527"/>
          <w:tab w:val="left" w:pos="7408"/>
        </w:tabs>
        <w:spacing w:after="120" w:line="240" w:lineRule="auto"/>
        <w:ind w:left="1080"/>
        <w:rPr>
          <w:rFonts w:eastAsia="Times New Roman" w:cs="Times New Roman"/>
          <w:snapToGrid w:val="0"/>
          <w:szCs w:val="20"/>
        </w:rPr>
      </w:pPr>
      <w:r w:rsidRPr="00C25A3D">
        <w:rPr>
          <w:rFonts w:eastAsia="Times New Roman" w:cs="Times New Roman"/>
          <w:snapToGrid w:val="0"/>
          <w:szCs w:val="20"/>
        </w:rPr>
        <w:t xml:space="preserve">If </w:t>
      </w:r>
      <w:proofErr w:type="gramStart"/>
      <w:r w:rsidRPr="00C25A3D">
        <w:rPr>
          <w:rFonts w:eastAsia="Times New Roman" w:cs="Times New Roman"/>
          <w:snapToGrid w:val="0"/>
          <w:szCs w:val="20"/>
        </w:rPr>
        <w:t>Yes</w:t>
      </w:r>
      <w:proofErr w:type="gramEnd"/>
      <w:r w:rsidRPr="00C25A3D">
        <w:rPr>
          <w:rFonts w:eastAsia="Times New Roman" w:cs="Times New Roman"/>
          <w:snapToGrid w:val="0"/>
          <w:szCs w:val="20"/>
        </w:rPr>
        <w:t>, explain why you used these projections, and show what the factors would be if you had used actual enrollment data. Projected demographics may be used only if there is a clear justification for expecting a change in the enrollment characteristics.</w:t>
      </w:r>
    </w:p>
    <w:p w14:paraId="5C5254B6" w14:textId="3DE2F7F5" w:rsidR="00D60D7C" w:rsidRPr="00C25A3D" w:rsidRDefault="00D60D7C" w:rsidP="0043680B">
      <w:pPr>
        <w:widowControl w:val="0"/>
        <w:spacing w:after="120" w:line="240" w:lineRule="auto"/>
        <w:ind w:left="900" w:hanging="900"/>
        <w:rPr>
          <w:rFonts w:eastAsia="Times New Roman" w:cs="Times New Roman"/>
          <w:snapToGrid w:val="0"/>
          <w:szCs w:val="20"/>
        </w:rPr>
      </w:pPr>
      <w:r w:rsidRPr="00C25A3D">
        <w:rPr>
          <w:rFonts w:eastAsia="Times New Roman" w:cs="Times New Roman"/>
          <w:snapToGrid w:val="0"/>
          <w:szCs w:val="20"/>
        </w:rPr>
        <w:t>QS12.</w:t>
      </w:r>
      <w:r w:rsidRPr="00C25A3D">
        <w:rPr>
          <w:rFonts w:eastAsia="Times New Roman" w:cs="Times New Roman"/>
          <w:snapToGrid w:val="0"/>
          <w:szCs w:val="20"/>
        </w:rPr>
        <w:tab/>
        <w:t xml:space="preserve">Did you rate the SSSG using a method other than that used for the </w:t>
      </w:r>
      <w:r w:rsidR="00E65AB2">
        <w:rPr>
          <w:rFonts w:eastAsia="Times New Roman" w:cs="Times New Roman"/>
          <w:snapToGrid w:val="0"/>
          <w:szCs w:val="20"/>
        </w:rPr>
        <w:t>FEHB/PSHB</w:t>
      </w:r>
      <w:r w:rsidR="00E65AB2" w:rsidRPr="00C25A3D">
        <w:rPr>
          <w:rFonts w:eastAsia="Times New Roman" w:cs="Times New Roman"/>
          <w:snapToGrid w:val="0"/>
          <w:szCs w:val="20"/>
        </w:rPr>
        <w:t xml:space="preserve"> </w:t>
      </w:r>
      <w:r w:rsidRPr="00C25A3D">
        <w:rPr>
          <w:rFonts w:eastAsia="Times New Roman" w:cs="Times New Roman"/>
          <w:snapToGrid w:val="0"/>
          <w:szCs w:val="20"/>
        </w:rPr>
        <w:t>group?</w:t>
      </w:r>
    </w:p>
    <w:p w14:paraId="6111BCA0" w14:textId="2E252815" w:rsidR="00D60D7C" w:rsidRPr="00C25A3D" w:rsidRDefault="00D60D7C" w:rsidP="0043680B">
      <w:pPr>
        <w:widowControl w:val="0"/>
        <w:tabs>
          <w:tab w:val="left" w:pos="-1440"/>
          <w:tab w:val="left" w:pos="-720"/>
          <w:tab w:val="left" w:pos="705"/>
          <w:tab w:val="left" w:pos="1058"/>
          <w:tab w:val="left" w:pos="1350"/>
          <w:tab w:val="left" w:pos="2116"/>
          <w:tab w:val="left" w:pos="3763"/>
          <w:tab w:val="left" w:pos="5527"/>
          <w:tab w:val="left" w:pos="7408"/>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p>
    <w:p w14:paraId="06A7BE57" w14:textId="692B2A94" w:rsidR="00D60D7C" w:rsidRPr="00C25A3D" w:rsidRDefault="00D60D7C" w:rsidP="0043680B">
      <w:pPr>
        <w:widowControl w:val="0"/>
        <w:tabs>
          <w:tab w:val="left" w:pos="-1440"/>
          <w:tab w:val="left" w:pos="-720"/>
          <w:tab w:val="left" w:pos="396"/>
          <w:tab w:val="left" w:pos="900"/>
          <w:tab w:val="left" w:pos="2116"/>
          <w:tab w:val="center" w:pos="4833"/>
          <w:tab w:val="left" w:pos="6175"/>
          <w:tab w:val="left" w:pos="7408"/>
        </w:tabs>
        <w:spacing w:after="120" w:line="240" w:lineRule="auto"/>
        <w:ind w:left="900" w:hanging="900"/>
        <w:rPr>
          <w:rFonts w:eastAsia="Times New Roman" w:cs="Times New Roman"/>
          <w:snapToGrid w:val="0"/>
          <w:szCs w:val="20"/>
        </w:rPr>
      </w:pPr>
      <w:r w:rsidRPr="00C25A3D">
        <w:rPr>
          <w:rFonts w:eastAsia="Times New Roman" w:cs="Times New Roman"/>
          <w:snapToGrid w:val="0"/>
          <w:szCs w:val="20"/>
        </w:rPr>
        <w:t xml:space="preserve">       </w:t>
      </w:r>
      <w:r w:rsidR="003B7B33" w:rsidRPr="00C25A3D">
        <w:rPr>
          <w:rFonts w:eastAsia="Times New Roman" w:cs="Times New Roman"/>
          <w:snapToGrid w:val="0"/>
          <w:szCs w:val="20"/>
        </w:rPr>
        <w:tab/>
      </w:r>
      <w:r w:rsidRPr="00C25A3D">
        <w:rPr>
          <w:rFonts w:eastAsia="Times New Roman" w:cs="Times New Roman"/>
          <w:snapToGrid w:val="0"/>
          <w:szCs w:val="20"/>
        </w:rPr>
        <w:t xml:space="preserve"> If </w:t>
      </w:r>
      <w:proofErr w:type="gramStart"/>
      <w:r w:rsidRPr="00C25A3D">
        <w:rPr>
          <w:rFonts w:eastAsia="Times New Roman" w:cs="Times New Roman"/>
          <w:snapToGrid w:val="0"/>
          <w:szCs w:val="20"/>
        </w:rPr>
        <w:t>Yes</w:t>
      </w:r>
      <w:proofErr w:type="gramEnd"/>
      <w:r w:rsidRPr="00C25A3D">
        <w:rPr>
          <w:rFonts w:eastAsia="Times New Roman" w:cs="Times New Roman"/>
          <w:snapToGrid w:val="0"/>
          <w:szCs w:val="20"/>
        </w:rPr>
        <w:t>, explain why and provide your underwriting guidelines.</w:t>
      </w:r>
    </w:p>
    <w:p w14:paraId="0A5B934A" w14:textId="474F4254" w:rsidR="00D60D7C" w:rsidRPr="00C25A3D" w:rsidRDefault="00D60D7C" w:rsidP="0043680B">
      <w:pPr>
        <w:widowControl w:val="0"/>
        <w:tabs>
          <w:tab w:val="left" w:pos="-1440"/>
          <w:tab w:val="left" w:pos="-720"/>
          <w:tab w:val="left" w:pos="396"/>
          <w:tab w:val="left" w:pos="900"/>
          <w:tab w:val="left" w:pos="2116"/>
          <w:tab w:val="center" w:pos="4833"/>
          <w:tab w:val="left" w:pos="6175"/>
          <w:tab w:val="left" w:pos="7408"/>
        </w:tabs>
        <w:spacing w:after="120" w:line="240" w:lineRule="auto"/>
        <w:ind w:left="900" w:hanging="900"/>
        <w:rPr>
          <w:rFonts w:eastAsia="Times New Roman" w:cs="Times New Roman"/>
          <w:snapToGrid w:val="0"/>
          <w:szCs w:val="20"/>
        </w:rPr>
      </w:pPr>
      <w:r w:rsidRPr="00C25A3D">
        <w:rPr>
          <w:rFonts w:eastAsia="Times New Roman" w:cs="Times New Roman"/>
          <w:snapToGrid w:val="0"/>
          <w:szCs w:val="20"/>
        </w:rPr>
        <w:t>QS13.</w:t>
      </w:r>
      <w:r w:rsidRPr="00C25A3D">
        <w:rPr>
          <w:rFonts w:eastAsia="Times New Roman" w:cs="Times New Roman"/>
          <w:snapToGrid w:val="0"/>
          <w:szCs w:val="20"/>
        </w:rPr>
        <w:tab/>
        <w:t xml:space="preserve">Are the capitation rates shown on the Backup SSSG Comparison Sheet Form the same for the </w:t>
      </w:r>
      <w:r w:rsidR="00E65AB2">
        <w:rPr>
          <w:rFonts w:eastAsia="Times New Roman" w:cs="Times New Roman"/>
          <w:snapToGrid w:val="0"/>
          <w:szCs w:val="20"/>
        </w:rPr>
        <w:t>FEHB/PSHB</w:t>
      </w:r>
      <w:r w:rsidR="00E65AB2" w:rsidRPr="00C25A3D">
        <w:rPr>
          <w:rFonts w:eastAsia="Times New Roman" w:cs="Times New Roman"/>
          <w:snapToGrid w:val="0"/>
          <w:szCs w:val="20"/>
        </w:rPr>
        <w:t xml:space="preserve"> </w:t>
      </w:r>
      <w:r w:rsidRPr="00C25A3D">
        <w:rPr>
          <w:rFonts w:eastAsia="Times New Roman" w:cs="Times New Roman"/>
          <w:snapToGrid w:val="0"/>
          <w:szCs w:val="20"/>
        </w:rPr>
        <w:t>group and the SSSG?</w:t>
      </w:r>
    </w:p>
    <w:p w14:paraId="639E99CF" w14:textId="4CE80D08" w:rsidR="00D60D7C" w:rsidRPr="00C25A3D" w:rsidRDefault="00D60D7C" w:rsidP="0043680B">
      <w:pPr>
        <w:widowControl w:val="0"/>
        <w:tabs>
          <w:tab w:val="left" w:pos="-1440"/>
          <w:tab w:val="left" w:pos="-720"/>
          <w:tab w:val="left" w:pos="1350"/>
          <w:tab w:val="left" w:pos="3763"/>
          <w:tab w:val="left" w:pos="5527"/>
          <w:tab w:val="left" w:pos="7408"/>
        </w:tabs>
        <w:spacing w:after="120" w:line="240" w:lineRule="auto"/>
        <w:ind w:left="2836" w:hanging="2836"/>
        <w:rPr>
          <w:rFonts w:eastAsia="Times New Roman" w:cs="Times New Roman"/>
          <w:snapToGrid w:val="0"/>
          <w:szCs w:val="20"/>
        </w:rPr>
      </w:pP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r w:rsidRPr="00C25A3D">
        <w:rPr>
          <w:rFonts w:eastAsia="Times New Roman" w:cs="Times New Roman"/>
          <w:snapToGrid w:val="0"/>
          <w:szCs w:val="20"/>
        </w:rPr>
        <w:tab/>
        <w:t>If no, explain why (see QS6)</w:t>
      </w:r>
    </w:p>
    <w:p w14:paraId="0D99C726" w14:textId="72EC6756" w:rsidR="00D60D7C" w:rsidRPr="00C25A3D" w:rsidRDefault="00D60D7C" w:rsidP="0043680B">
      <w:pPr>
        <w:widowControl w:val="0"/>
        <w:tabs>
          <w:tab w:val="left" w:pos="-1440"/>
          <w:tab w:val="left" w:pos="-720"/>
          <w:tab w:val="left" w:pos="396"/>
          <w:tab w:val="left" w:pos="900"/>
          <w:tab w:val="left" w:pos="2116"/>
          <w:tab w:val="center" w:pos="4833"/>
          <w:tab w:val="left" w:pos="6175"/>
          <w:tab w:val="left" w:pos="7408"/>
        </w:tabs>
        <w:spacing w:after="120" w:line="240" w:lineRule="auto"/>
        <w:ind w:left="900" w:hanging="900"/>
        <w:rPr>
          <w:rFonts w:eastAsia="Times New Roman" w:cs="Times New Roman"/>
          <w:snapToGrid w:val="0"/>
          <w:szCs w:val="20"/>
        </w:rPr>
      </w:pPr>
      <w:r w:rsidRPr="00C25A3D">
        <w:rPr>
          <w:rFonts w:eastAsia="Times New Roman" w:cs="Times New Roman"/>
          <w:snapToGrid w:val="0"/>
          <w:szCs w:val="20"/>
        </w:rPr>
        <w:t>QS14.</w:t>
      </w:r>
      <w:r w:rsidRPr="00C25A3D">
        <w:rPr>
          <w:rFonts w:eastAsia="Times New Roman" w:cs="Times New Roman"/>
          <w:snapToGrid w:val="0"/>
          <w:szCs w:val="20"/>
        </w:rPr>
        <w:tab/>
        <w:t xml:space="preserve">Has your organization merged with a subsidiary organization or </w:t>
      </w:r>
      <w:proofErr w:type="gramStart"/>
      <w:r w:rsidRPr="00C25A3D">
        <w:rPr>
          <w:rFonts w:eastAsia="Times New Roman" w:cs="Times New Roman"/>
          <w:snapToGrid w:val="0"/>
          <w:szCs w:val="20"/>
        </w:rPr>
        <w:t>made an acquisition of</w:t>
      </w:r>
      <w:proofErr w:type="gramEnd"/>
      <w:r w:rsidRPr="00C25A3D">
        <w:rPr>
          <w:rFonts w:eastAsia="Times New Roman" w:cs="Times New Roman"/>
          <w:snapToGrid w:val="0"/>
          <w:szCs w:val="20"/>
        </w:rPr>
        <w:t xml:space="preserve"> a new carrier, insurance company or health plan within the past year?  </w:t>
      </w:r>
    </w:p>
    <w:p w14:paraId="5BC57C4F" w14:textId="349BF11E" w:rsidR="00D60D7C" w:rsidRPr="00C25A3D" w:rsidRDefault="00D60D7C" w:rsidP="0043680B">
      <w:pPr>
        <w:widowControl w:val="0"/>
        <w:tabs>
          <w:tab w:val="left" w:pos="-1440"/>
          <w:tab w:val="left" w:pos="-720"/>
          <w:tab w:val="left" w:pos="1350"/>
          <w:tab w:val="left" w:pos="3763"/>
          <w:tab w:val="left" w:pos="5527"/>
          <w:tab w:val="left" w:pos="7408"/>
        </w:tabs>
        <w:spacing w:after="120" w:line="240" w:lineRule="auto"/>
        <w:rPr>
          <w:rFonts w:eastAsia="Times New Roman" w:cs="Times New Roman"/>
          <w:snapToGrid w:val="0"/>
          <w:szCs w:val="20"/>
        </w:rPr>
      </w:pP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p>
    <w:p w14:paraId="7C638556" w14:textId="77777777" w:rsidR="00D60D7C" w:rsidRPr="00C25A3D" w:rsidRDefault="00D60D7C" w:rsidP="0043680B">
      <w:pPr>
        <w:widowControl w:val="0"/>
        <w:tabs>
          <w:tab w:val="left" w:pos="-1440"/>
          <w:tab w:val="left" w:pos="-720"/>
          <w:tab w:val="left" w:pos="396"/>
          <w:tab w:val="left" w:pos="900"/>
          <w:tab w:val="left" w:pos="2116"/>
          <w:tab w:val="center" w:pos="4833"/>
          <w:tab w:val="left" w:pos="6175"/>
          <w:tab w:val="left" w:pos="7408"/>
        </w:tabs>
        <w:spacing w:after="120" w:line="240" w:lineRule="auto"/>
        <w:ind w:left="900" w:hanging="900"/>
        <w:rPr>
          <w:rFonts w:eastAsia="Times New Roman" w:cs="Times New Roman"/>
          <w:snapToGrid w:val="0"/>
          <w:szCs w:val="20"/>
        </w:rPr>
      </w:pPr>
      <w:r w:rsidRPr="00C25A3D">
        <w:rPr>
          <w:rFonts w:eastAsia="Times New Roman" w:cs="Times New Roman"/>
          <w:snapToGrid w:val="0"/>
          <w:szCs w:val="20"/>
        </w:rPr>
        <w:lastRenderedPageBreak/>
        <w:tab/>
      </w:r>
      <w:r w:rsidRPr="00C25A3D">
        <w:rPr>
          <w:rFonts w:eastAsia="Times New Roman" w:cs="Times New Roman"/>
          <w:snapToGrid w:val="0"/>
          <w:szCs w:val="20"/>
        </w:rPr>
        <w:tab/>
        <w:t xml:space="preserve">If </w:t>
      </w:r>
      <w:proofErr w:type="gramStart"/>
      <w:r w:rsidRPr="00C25A3D">
        <w:rPr>
          <w:rFonts w:eastAsia="Times New Roman" w:cs="Times New Roman"/>
          <w:snapToGrid w:val="0"/>
          <w:szCs w:val="20"/>
        </w:rPr>
        <w:t>Yes</w:t>
      </w:r>
      <w:proofErr w:type="gramEnd"/>
      <w:r w:rsidRPr="00C25A3D">
        <w:rPr>
          <w:rFonts w:eastAsia="Times New Roman" w:cs="Times New Roman"/>
          <w:snapToGrid w:val="0"/>
          <w:szCs w:val="20"/>
        </w:rPr>
        <w:t>, have you included the health plans from the merged or new organization in your SSSG consideration?</w:t>
      </w:r>
    </w:p>
    <w:p w14:paraId="27586483" w14:textId="034DAFAD" w:rsidR="00D60D7C" w:rsidRPr="00C25A3D" w:rsidRDefault="00D60D7C" w:rsidP="0043680B">
      <w:pPr>
        <w:widowControl w:val="0"/>
        <w:tabs>
          <w:tab w:val="left" w:pos="-1440"/>
          <w:tab w:val="left" w:pos="-720"/>
          <w:tab w:val="left" w:pos="1350"/>
          <w:tab w:val="left" w:pos="3763"/>
          <w:tab w:val="left" w:pos="5527"/>
          <w:tab w:val="left" w:pos="7408"/>
        </w:tabs>
        <w:spacing w:after="120" w:line="240" w:lineRule="auto"/>
        <w:ind w:left="2836" w:hanging="2836"/>
        <w:rPr>
          <w:rFonts w:eastAsia="Times New Roman" w:cs="Times New Roman"/>
          <w:snapToGrid w:val="0"/>
          <w:szCs w:val="20"/>
        </w:rPr>
      </w:pP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r w:rsidRPr="00C25A3D">
        <w:rPr>
          <w:rFonts w:eastAsia="Times New Roman" w:cs="Times New Roman"/>
          <w:snapToGrid w:val="0"/>
          <w:szCs w:val="20"/>
        </w:rPr>
        <w:tab/>
        <w:t>If no, explain why</w:t>
      </w:r>
    </w:p>
    <w:p w14:paraId="162F69A7" w14:textId="77777777" w:rsidR="00D60D7C" w:rsidRPr="00C25A3D" w:rsidRDefault="00D60D7C" w:rsidP="0043680B">
      <w:pPr>
        <w:widowControl w:val="0"/>
        <w:tabs>
          <w:tab w:val="left" w:pos="-1440"/>
          <w:tab w:val="left" w:pos="-720"/>
          <w:tab w:val="left" w:pos="900"/>
          <w:tab w:val="left" w:pos="3763"/>
          <w:tab w:val="left" w:pos="5527"/>
          <w:tab w:val="left" w:pos="7408"/>
        </w:tabs>
        <w:spacing w:after="120" w:line="240" w:lineRule="auto"/>
        <w:ind w:left="900" w:hanging="946"/>
        <w:rPr>
          <w:rFonts w:eastAsia="Times New Roman" w:cs="Times New Roman"/>
          <w:snapToGrid w:val="0"/>
          <w:szCs w:val="20"/>
        </w:rPr>
      </w:pPr>
      <w:r w:rsidRPr="00C25A3D">
        <w:rPr>
          <w:rFonts w:eastAsia="Times New Roman" w:cs="Times New Roman"/>
          <w:snapToGrid w:val="0"/>
          <w:szCs w:val="20"/>
        </w:rPr>
        <w:t xml:space="preserve">QS15. </w:t>
      </w:r>
      <w:r w:rsidRPr="00C25A3D">
        <w:rPr>
          <w:rFonts w:eastAsia="Times New Roman" w:cs="Times New Roman"/>
          <w:snapToGrid w:val="0"/>
          <w:szCs w:val="20"/>
        </w:rPr>
        <w:tab/>
        <w:t xml:space="preserve">In determining if a group is the SSSG, did you only include </w:t>
      </w:r>
      <w:proofErr w:type="gramStart"/>
      <w:r w:rsidRPr="00C25A3D">
        <w:rPr>
          <w:rFonts w:eastAsia="Times New Roman" w:cs="Times New Roman"/>
          <w:snapToGrid w:val="0"/>
          <w:szCs w:val="20"/>
        </w:rPr>
        <w:t>the enrollment</w:t>
      </w:r>
      <w:proofErr w:type="gramEnd"/>
      <w:r w:rsidRPr="00C25A3D">
        <w:rPr>
          <w:rFonts w:eastAsia="Times New Roman" w:cs="Times New Roman"/>
          <w:snapToGrid w:val="0"/>
          <w:szCs w:val="20"/>
        </w:rPr>
        <w:t xml:space="preserve"> in TCR products to determine the size of the group?</w:t>
      </w:r>
    </w:p>
    <w:p w14:paraId="5318EC03" w14:textId="35E4F668" w:rsidR="00D60D7C" w:rsidRPr="00C25A3D" w:rsidRDefault="00D60D7C" w:rsidP="0043680B">
      <w:pPr>
        <w:widowControl w:val="0"/>
        <w:tabs>
          <w:tab w:val="left" w:pos="-1440"/>
          <w:tab w:val="left" w:pos="-720"/>
          <w:tab w:val="left" w:pos="1350"/>
          <w:tab w:val="left" w:pos="3763"/>
          <w:tab w:val="left" w:pos="5527"/>
          <w:tab w:val="left" w:pos="7408"/>
        </w:tabs>
        <w:spacing w:after="120" w:line="240" w:lineRule="auto"/>
        <w:ind w:left="2836" w:hanging="2836"/>
        <w:rPr>
          <w:rFonts w:eastAsia="Times New Roman" w:cs="Times New Roman"/>
          <w:snapToGrid w:val="0"/>
          <w:szCs w:val="20"/>
        </w:rPr>
      </w:pP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p>
    <w:p w14:paraId="04CCBD4C" w14:textId="77777777" w:rsidR="00D60D7C" w:rsidRPr="00C25A3D" w:rsidRDefault="00D60D7C" w:rsidP="00D60D7C">
      <w:pPr>
        <w:widowControl w:val="0"/>
        <w:tabs>
          <w:tab w:val="left" w:pos="-1440"/>
          <w:tab w:val="left" w:pos="-720"/>
          <w:tab w:val="left" w:pos="1350"/>
          <w:tab w:val="left" w:pos="3763"/>
          <w:tab w:val="left" w:pos="5527"/>
          <w:tab w:val="left" w:pos="7408"/>
        </w:tabs>
        <w:spacing w:after="0" w:line="240" w:lineRule="auto"/>
        <w:ind w:left="2836" w:hanging="2836"/>
        <w:rPr>
          <w:rFonts w:eastAsia="Times New Roman" w:cs="Times New Roman"/>
          <w:snapToGrid w:val="0"/>
          <w:szCs w:val="20"/>
        </w:rPr>
        <w:sectPr w:rsidR="00D60D7C" w:rsidRPr="00C25A3D" w:rsidSect="005D282C">
          <w:headerReference w:type="default" r:id="rId16"/>
          <w:footerReference w:type="default" r:id="rId17"/>
          <w:footnotePr>
            <w:numRestart w:val="eachSect"/>
          </w:footnotePr>
          <w:endnotePr>
            <w:numFmt w:val="decimal"/>
          </w:endnotePr>
          <w:pgSz w:w="12240" w:h="15840" w:code="1"/>
          <w:pgMar w:top="720" w:right="1080" w:bottom="720" w:left="1080" w:header="720" w:footer="720" w:gutter="0"/>
          <w:cols w:space="720"/>
        </w:sectPr>
      </w:pPr>
    </w:p>
    <w:p w14:paraId="3D86C601" w14:textId="77777777" w:rsidR="00D60D7C" w:rsidRPr="00C25A3D" w:rsidRDefault="00D60D7C" w:rsidP="00D60D7C">
      <w:pPr>
        <w:keepNext/>
        <w:widowControl w:val="0"/>
        <w:tabs>
          <w:tab w:val="left" w:pos="-1440"/>
          <w:tab w:val="left" w:pos="-720"/>
          <w:tab w:val="left" w:pos="705"/>
          <w:tab w:val="left" w:pos="1058"/>
          <w:tab w:val="left" w:pos="2116"/>
          <w:tab w:val="left" w:pos="3763"/>
          <w:tab w:val="left" w:pos="5527"/>
          <w:tab w:val="left" w:pos="7408"/>
        </w:tabs>
        <w:spacing w:after="0" w:line="240" w:lineRule="auto"/>
        <w:jc w:val="center"/>
        <w:outlineLvl w:val="7"/>
        <w:rPr>
          <w:rFonts w:eastAsia="Times New Roman" w:cs="Times New Roman"/>
          <w:b/>
          <w:snapToGrid w:val="0"/>
          <w:sz w:val="28"/>
          <w:szCs w:val="20"/>
          <w:u w:val="single"/>
        </w:rPr>
        <w:sectPr w:rsidR="00D60D7C" w:rsidRPr="00C25A3D" w:rsidSect="005D282C">
          <w:headerReference w:type="default" r:id="rId18"/>
          <w:footnotePr>
            <w:numRestart w:val="eachSect"/>
          </w:footnotePr>
          <w:endnotePr>
            <w:numFmt w:val="decimal"/>
          </w:endnotePr>
          <w:type w:val="continuous"/>
          <w:pgSz w:w="12240" w:h="15840" w:code="1"/>
          <w:pgMar w:top="720" w:right="1080" w:bottom="720" w:left="1080" w:header="720" w:footer="720" w:gutter="0"/>
          <w:cols w:space="720"/>
        </w:sectPr>
      </w:pPr>
    </w:p>
    <w:p w14:paraId="7666F372" w14:textId="4FF96671" w:rsidR="00D60D7C" w:rsidRPr="00C25A3D" w:rsidRDefault="00D2516F" w:rsidP="001A7135">
      <w:pPr>
        <w:pStyle w:val="Heading2"/>
        <w:rPr>
          <w:rFonts w:eastAsia="Times New Roman"/>
          <w:snapToGrid w:val="0"/>
        </w:rPr>
      </w:pPr>
      <w:r w:rsidRPr="00C25A3D">
        <w:rPr>
          <w:rFonts w:eastAsia="Times New Roman"/>
          <w:snapToGrid w:val="0"/>
        </w:rPr>
        <w:br w:type="page"/>
      </w:r>
      <w:bookmarkStart w:id="18" w:name="_Toc196117765"/>
      <w:r w:rsidR="00D60D7C" w:rsidRPr="00C25A3D">
        <w:rPr>
          <w:rFonts w:eastAsia="Times New Roman"/>
          <w:snapToGrid w:val="0"/>
        </w:rPr>
        <w:lastRenderedPageBreak/>
        <w:t>TCR Questions</w:t>
      </w:r>
      <w:bookmarkEnd w:id="18"/>
    </w:p>
    <w:p w14:paraId="66964982" w14:textId="77777777" w:rsidR="00D60D7C" w:rsidRPr="00C25A3D" w:rsidRDefault="00D60D7C" w:rsidP="0043680B">
      <w:pPr>
        <w:widowControl w:val="0"/>
        <w:tabs>
          <w:tab w:val="left" w:pos="-1440"/>
          <w:tab w:val="left" w:pos="-720"/>
          <w:tab w:val="left" w:pos="705"/>
          <w:tab w:val="left" w:pos="1058"/>
          <w:tab w:val="left" w:pos="2116"/>
          <w:tab w:val="left" w:pos="3763"/>
          <w:tab w:val="left" w:pos="5527"/>
          <w:tab w:val="left" w:pos="7408"/>
        </w:tabs>
        <w:spacing w:after="120" w:line="240" w:lineRule="auto"/>
        <w:jc w:val="center"/>
        <w:rPr>
          <w:rFonts w:eastAsia="Times New Roman" w:cs="Times New Roman"/>
          <w:snapToGrid w:val="0"/>
          <w:szCs w:val="20"/>
        </w:rPr>
      </w:pPr>
      <w:r w:rsidRPr="00C25A3D">
        <w:rPr>
          <w:rFonts w:eastAsia="Times New Roman" w:cs="Times New Roman"/>
          <w:snapToGrid w:val="0"/>
          <w:szCs w:val="20"/>
        </w:rPr>
        <w:t>(Answer only if the carrier uses TCR to develop rates)</w:t>
      </w:r>
    </w:p>
    <w:p w14:paraId="3C0270CF" w14:textId="6C362026" w:rsidR="00D60D7C" w:rsidRPr="00C25A3D" w:rsidRDefault="00D60D7C" w:rsidP="0043680B">
      <w:pPr>
        <w:widowControl w:val="0"/>
        <w:tabs>
          <w:tab w:val="left" w:pos="-1440"/>
          <w:tab w:val="left" w:pos="-720"/>
          <w:tab w:val="left" w:pos="1320"/>
          <w:tab w:val="left" w:pos="1920"/>
          <w:tab w:val="left" w:pos="2280"/>
          <w:tab w:val="left" w:pos="3480"/>
        </w:tabs>
        <w:spacing w:after="120" w:line="240" w:lineRule="auto"/>
        <w:ind w:left="900" w:hanging="990"/>
        <w:rPr>
          <w:rFonts w:eastAsia="Times New Roman" w:cs="Times New Roman"/>
          <w:snapToGrid w:val="0"/>
          <w:szCs w:val="20"/>
        </w:rPr>
      </w:pPr>
      <w:r w:rsidRPr="00C25A3D">
        <w:rPr>
          <w:rFonts w:eastAsia="Times New Roman" w:cs="Times New Roman"/>
          <w:snapToGrid w:val="0"/>
          <w:szCs w:val="20"/>
        </w:rPr>
        <w:t>QT1.</w:t>
      </w:r>
      <w:r w:rsidRPr="00C25A3D">
        <w:rPr>
          <w:rFonts w:eastAsia="Times New Roman" w:cs="Times New Roman"/>
          <w:snapToGrid w:val="0"/>
          <w:szCs w:val="20"/>
        </w:rPr>
        <w:tab/>
        <w:t xml:space="preserve">On what type of community rate did you base your </w:t>
      </w:r>
      <w:r w:rsidR="005721AA">
        <w:rPr>
          <w:rFonts w:eastAsia="Times New Roman" w:cs="Times New Roman"/>
          <w:snapToGrid w:val="0"/>
          <w:szCs w:val="20"/>
        </w:rPr>
        <w:t>2026</w:t>
      </w:r>
      <w:r w:rsidRPr="00C25A3D">
        <w:rPr>
          <w:rFonts w:eastAsia="Times New Roman" w:cs="Times New Roman"/>
          <w:snapToGrid w:val="0"/>
          <w:szCs w:val="20"/>
        </w:rPr>
        <w:t xml:space="preserve"> rates for the </w:t>
      </w:r>
      <w:r w:rsidR="00E65AB2">
        <w:rPr>
          <w:rFonts w:eastAsia="Times New Roman" w:cs="Times New Roman"/>
          <w:snapToGrid w:val="0"/>
          <w:szCs w:val="20"/>
        </w:rPr>
        <w:t>FEHB/PSHB</w:t>
      </w:r>
      <w:r w:rsidR="00E65AB2" w:rsidRPr="00C25A3D">
        <w:rPr>
          <w:rFonts w:eastAsia="Times New Roman" w:cs="Times New Roman"/>
          <w:snapToGrid w:val="0"/>
          <w:szCs w:val="20"/>
        </w:rPr>
        <w:t xml:space="preserve"> </w:t>
      </w:r>
      <w:r w:rsidRPr="00C25A3D">
        <w:rPr>
          <w:rFonts w:eastAsia="Times New Roman" w:cs="Times New Roman"/>
          <w:snapToGrid w:val="0"/>
          <w:szCs w:val="20"/>
        </w:rPr>
        <w:t>group and other groups?</w:t>
      </w:r>
    </w:p>
    <w:p w14:paraId="78E2F698" w14:textId="77777777" w:rsidR="00D60D7C" w:rsidRPr="00C25A3D" w:rsidRDefault="00D60D7C" w:rsidP="0043680B">
      <w:pPr>
        <w:widowControl w:val="0"/>
        <w:tabs>
          <w:tab w:val="left" w:pos="-1440"/>
          <w:tab w:val="left" w:pos="-720"/>
          <w:tab w:val="left" w:pos="960"/>
          <w:tab w:val="left" w:pos="1320"/>
          <w:tab w:val="left" w:pos="1680"/>
          <w:tab w:val="left" w:pos="1920"/>
          <w:tab w:val="left" w:pos="228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t>Standard set of tiered rates applicable to all groups with a tiered rate structure</w:t>
      </w:r>
    </w:p>
    <w:p w14:paraId="482D0C5D" w14:textId="77777777" w:rsidR="00D60D7C" w:rsidRPr="00C25A3D" w:rsidRDefault="00D60D7C" w:rsidP="0043680B">
      <w:pPr>
        <w:widowControl w:val="0"/>
        <w:tabs>
          <w:tab w:val="left" w:pos="-1440"/>
          <w:tab w:val="left" w:pos="-720"/>
          <w:tab w:val="left" w:pos="960"/>
          <w:tab w:val="left" w:pos="1320"/>
          <w:tab w:val="left" w:pos="1680"/>
          <w:tab w:val="left" w:pos="1920"/>
          <w:tab w:val="left" w:pos="228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t xml:space="preserve">Standard Self Rate = </w:t>
      </w:r>
      <w:r w:rsidRPr="00C25A3D">
        <w:rPr>
          <w:rFonts w:eastAsia="Times New Roman" w:cs="Times New Roman"/>
          <w:snapToGrid w:val="0"/>
          <w:szCs w:val="20"/>
          <w:u w:val="single"/>
        </w:rPr>
        <w:t xml:space="preserve">              _</w:t>
      </w:r>
      <w:r w:rsidRPr="00C25A3D">
        <w:rPr>
          <w:rFonts w:eastAsia="Times New Roman" w:cs="Times New Roman"/>
          <w:snapToGrid w:val="0"/>
          <w:szCs w:val="20"/>
        </w:rPr>
        <w:tab/>
      </w:r>
    </w:p>
    <w:p w14:paraId="034028DA" w14:textId="77777777" w:rsidR="00D60D7C" w:rsidRPr="00C25A3D" w:rsidRDefault="00D60D7C" w:rsidP="0043680B">
      <w:pPr>
        <w:widowControl w:val="0"/>
        <w:tabs>
          <w:tab w:val="left" w:pos="-1440"/>
          <w:tab w:val="left" w:pos="-720"/>
          <w:tab w:val="left" w:pos="960"/>
          <w:tab w:val="left" w:pos="1320"/>
          <w:tab w:val="left" w:pos="1680"/>
          <w:tab w:val="left" w:pos="1920"/>
          <w:tab w:val="left" w:pos="2280"/>
          <w:tab w:val="left" w:pos="3480"/>
        </w:tabs>
        <w:spacing w:after="120" w:line="240" w:lineRule="auto"/>
        <w:rPr>
          <w:rFonts w:eastAsia="Times New Roman" w:cs="Times New Roman"/>
          <w:snapToGrid w:val="0"/>
          <w:szCs w:val="20"/>
          <w:u w:val="single"/>
        </w:rPr>
      </w:pP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t xml:space="preserve">Standard Self+1 Rate = </w:t>
      </w:r>
      <w:r w:rsidRPr="00C25A3D">
        <w:rPr>
          <w:rFonts w:eastAsia="Times New Roman" w:cs="Times New Roman"/>
          <w:snapToGrid w:val="0"/>
          <w:szCs w:val="20"/>
          <w:u w:val="single"/>
        </w:rPr>
        <w:t xml:space="preserve">             _</w:t>
      </w:r>
    </w:p>
    <w:p w14:paraId="4F6BD73C" w14:textId="77777777" w:rsidR="00D60D7C" w:rsidRPr="00C25A3D" w:rsidRDefault="00D60D7C" w:rsidP="0043680B">
      <w:pPr>
        <w:widowControl w:val="0"/>
        <w:tabs>
          <w:tab w:val="left" w:pos="-1440"/>
          <w:tab w:val="left" w:pos="-720"/>
          <w:tab w:val="left" w:pos="960"/>
          <w:tab w:val="left" w:pos="1320"/>
          <w:tab w:val="left" w:pos="1680"/>
          <w:tab w:val="left" w:pos="1920"/>
          <w:tab w:val="left" w:pos="2280"/>
          <w:tab w:val="left" w:pos="3480"/>
        </w:tabs>
        <w:spacing w:after="120" w:line="240" w:lineRule="auto"/>
        <w:rPr>
          <w:rFonts w:eastAsia="Times New Roman" w:cs="Times New Roman"/>
          <w:snapToGrid w:val="0"/>
          <w:szCs w:val="20"/>
          <w:u w:val="single"/>
        </w:rPr>
      </w:pP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t xml:space="preserve">Standard Family Rate = </w:t>
      </w:r>
      <w:r w:rsidRPr="00C25A3D">
        <w:rPr>
          <w:rFonts w:eastAsia="Times New Roman" w:cs="Times New Roman"/>
          <w:snapToGrid w:val="0"/>
          <w:szCs w:val="20"/>
          <w:u w:val="single"/>
        </w:rPr>
        <w:t xml:space="preserve">             _</w:t>
      </w:r>
    </w:p>
    <w:p w14:paraId="14848773" w14:textId="77777777" w:rsidR="00D60D7C" w:rsidRPr="00C25A3D" w:rsidRDefault="00D60D7C" w:rsidP="0043680B">
      <w:pPr>
        <w:widowControl w:val="0"/>
        <w:tabs>
          <w:tab w:val="left" w:pos="-1440"/>
          <w:tab w:val="left" w:pos="-720"/>
          <w:tab w:val="left" w:pos="960"/>
          <w:tab w:val="left" w:pos="1320"/>
          <w:tab w:val="left" w:pos="1680"/>
          <w:tab w:val="left" w:pos="1920"/>
          <w:tab w:val="left" w:pos="228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t>Per member/per month capitation rate</w:t>
      </w:r>
    </w:p>
    <w:p w14:paraId="15C44349" w14:textId="77777777" w:rsidR="00D60D7C" w:rsidRPr="00C25A3D" w:rsidRDefault="00D60D7C" w:rsidP="0043680B">
      <w:pPr>
        <w:widowControl w:val="0"/>
        <w:tabs>
          <w:tab w:val="left" w:pos="-1440"/>
          <w:tab w:val="left" w:pos="-720"/>
          <w:tab w:val="left" w:pos="960"/>
          <w:tab w:val="left" w:pos="1320"/>
          <w:tab w:val="left" w:pos="1680"/>
          <w:tab w:val="left" w:pos="1920"/>
          <w:tab w:val="left" w:pos="2280"/>
          <w:tab w:val="left" w:pos="3480"/>
        </w:tabs>
        <w:spacing w:after="120" w:line="240" w:lineRule="auto"/>
        <w:rPr>
          <w:rFonts w:eastAsia="Times New Roman" w:cs="Times New Roman"/>
          <w:snapToGrid w:val="0"/>
          <w:szCs w:val="20"/>
          <w:u w:val="single"/>
        </w:rPr>
      </w:pP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t xml:space="preserve">PMPM Capitation Rate = </w:t>
      </w:r>
      <w:r w:rsidRPr="00C25A3D">
        <w:rPr>
          <w:rFonts w:eastAsia="Times New Roman" w:cs="Times New Roman"/>
          <w:snapToGrid w:val="0"/>
          <w:szCs w:val="20"/>
          <w:u w:val="single"/>
        </w:rPr>
        <w:t xml:space="preserve">              _</w:t>
      </w:r>
    </w:p>
    <w:p w14:paraId="6EEC95E9" w14:textId="77777777" w:rsidR="00D60D7C" w:rsidRPr="00C25A3D" w:rsidRDefault="00D60D7C" w:rsidP="0043680B">
      <w:pPr>
        <w:widowControl w:val="0"/>
        <w:tabs>
          <w:tab w:val="left" w:pos="-1440"/>
          <w:tab w:val="left" w:pos="-720"/>
          <w:tab w:val="left" w:pos="1320"/>
          <w:tab w:val="left" w:pos="1920"/>
          <w:tab w:val="left" w:pos="2280"/>
          <w:tab w:val="left" w:pos="3480"/>
        </w:tabs>
        <w:spacing w:after="120" w:line="240" w:lineRule="auto"/>
        <w:ind w:left="900"/>
        <w:rPr>
          <w:rFonts w:eastAsia="Times New Roman" w:cs="Times New Roman"/>
          <w:snapToGrid w:val="0"/>
          <w:szCs w:val="20"/>
        </w:rPr>
      </w:pPr>
      <w:r w:rsidRPr="00C25A3D">
        <w:rPr>
          <w:rFonts w:eastAsia="Times New Roman" w:cs="Times New Roman"/>
          <w:snapToGrid w:val="0"/>
          <w:szCs w:val="20"/>
        </w:rPr>
        <w:t>You may check both blocks if you use a standard set of tiered rates which are derived from a capitation rate.</w:t>
      </w:r>
    </w:p>
    <w:p w14:paraId="0142018E" w14:textId="77777777" w:rsidR="00D60D7C" w:rsidRPr="00C25A3D" w:rsidRDefault="00D60D7C" w:rsidP="0043680B">
      <w:pPr>
        <w:widowControl w:val="0"/>
        <w:tabs>
          <w:tab w:val="left" w:pos="-1440"/>
          <w:tab w:val="left" w:pos="-720"/>
          <w:tab w:val="left" w:pos="960"/>
          <w:tab w:val="left" w:pos="1320"/>
          <w:tab w:val="left" w:pos="1680"/>
          <w:tab w:val="left" w:pos="1920"/>
          <w:tab w:val="left" w:pos="228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t>Other (Explain)</w:t>
      </w:r>
    </w:p>
    <w:p w14:paraId="4960105E" w14:textId="39647E0F" w:rsidR="00D60D7C" w:rsidRPr="00C25A3D" w:rsidRDefault="00D60D7C" w:rsidP="0043680B">
      <w:pPr>
        <w:widowControl w:val="0"/>
        <w:spacing w:after="120" w:line="240" w:lineRule="auto"/>
        <w:ind w:left="900" w:hanging="900"/>
        <w:rPr>
          <w:rFonts w:eastAsia="Times New Roman" w:cs="Times New Roman"/>
          <w:snapToGrid w:val="0"/>
          <w:szCs w:val="20"/>
        </w:rPr>
      </w:pPr>
      <w:r w:rsidRPr="00C25A3D">
        <w:rPr>
          <w:rFonts w:eastAsia="Times New Roman" w:cs="Times New Roman"/>
          <w:snapToGrid w:val="0"/>
          <w:szCs w:val="20"/>
        </w:rPr>
        <w:t>QT2.</w:t>
      </w:r>
      <w:r w:rsidRPr="00C25A3D">
        <w:rPr>
          <w:rFonts w:eastAsia="Times New Roman" w:cs="Times New Roman"/>
          <w:snapToGrid w:val="0"/>
          <w:szCs w:val="20"/>
        </w:rPr>
        <w:tab/>
        <w:t xml:space="preserve">If you used a capitation rate for </w:t>
      </w:r>
      <w:r w:rsidR="005721AA">
        <w:rPr>
          <w:rFonts w:eastAsia="Times New Roman" w:cs="Times New Roman"/>
          <w:snapToGrid w:val="0"/>
          <w:szCs w:val="20"/>
        </w:rPr>
        <w:t>2026</w:t>
      </w:r>
      <w:r w:rsidRPr="00C25A3D">
        <w:rPr>
          <w:rFonts w:eastAsia="Times New Roman" w:cs="Times New Roman"/>
          <w:snapToGrid w:val="0"/>
          <w:szCs w:val="20"/>
        </w:rPr>
        <w:t xml:space="preserve"> and converted it to a </w:t>
      </w:r>
      <w:proofErr w:type="spellStart"/>
      <w:r w:rsidRPr="00C25A3D">
        <w:rPr>
          <w:rFonts w:eastAsia="Times New Roman" w:cs="Times New Roman"/>
          <w:snapToGrid w:val="0"/>
          <w:szCs w:val="20"/>
        </w:rPr>
        <w:t>Self rate</w:t>
      </w:r>
      <w:proofErr w:type="spellEnd"/>
      <w:r w:rsidRPr="00C25A3D">
        <w:rPr>
          <w:rFonts w:eastAsia="Times New Roman" w:cs="Times New Roman"/>
          <w:snapToGrid w:val="0"/>
          <w:szCs w:val="20"/>
        </w:rPr>
        <w:t xml:space="preserve">, Self Plus One rate, and a Self and Family rate using step-up factors, what are these step-up factors? Specifically, what is the step-up factor used to convert the capitation rate to the </w:t>
      </w:r>
      <w:r w:rsidR="002E2344">
        <w:rPr>
          <w:rFonts w:eastAsia="Times New Roman" w:cs="Times New Roman"/>
          <w:snapToGrid w:val="0"/>
          <w:szCs w:val="20"/>
        </w:rPr>
        <w:t>S</w:t>
      </w:r>
      <w:r w:rsidR="002E2344" w:rsidRPr="00C25A3D">
        <w:rPr>
          <w:rFonts w:eastAsia="Times New Roman" w:cs="Times New Roman"/>
          <w:snapToGrid w:val="0"/>
          <w:szCs w:val="20"/>
        </w:rPr>
        <w:t xml:space="preserve">elf </w:t>
      </w:r>
      <w:r w:rsidRPr="00C25A3D">
        <w:rPr>
          <w:rFonts w:eastAsia="Times New Roman" w:cs="Times New Roman"/>
          <w:snapToGrid w:val="0"/>
          <w:szCs w:val="20"/>
        </w:rPr>
        <w:t xml:space="preserve">rate? What is the step-up factor used to convert the </w:t>
      </w:r>
      <w:r w:rsidR="002E2344">
        <w:rPr>
          <w:rFonts w:eastAsia="Times New Roman" w:cs="Times New Roman"/>
          <w:snapToGrid w:val="0"/>
          <w:szCs w:val="20"/>
        </w:rPr>
        <w:t>S</w:t>
      </w:r>
      <w:r w:rsidR="002E2344" w:rsidRPr="00C25A3D">
        <w:rPr>
          <w:rFonts w:eastAsia="Times New Roman" w:cs="Times New Roman"/>
          <w:snapToGrid w:val="0"/>
          <w:szCs w:val="20"/>
        </w:rPr>
        <w:t xml:space="preserve">elf </w:t>
      </w:r>
      <w:r w:rsidRPr="00C25A3D">
        <w:rPr>
          <w:rFonts w:eastAsia="Times New Roman" w:cs="Times New Roman"/>
          <w:snapToGrid w:val="0"/>
          <w:szCs w:val="20"/>
        </w:rPr>
        <w:t xml:space="preserve">rate to the </w:t>
      </w:r>
      <w:r w:rsidR="002E2344">
        <w:rPr>
          <w:rFonts w:eastAsia="Times New Roman" w:cs="Times New Roman"/>
          <w:snapToGrid w:val="0"/>
          <w:szCs w:val="20"/>
        </w:rPr>
        <w:t>S</w:t>
      </w:r>
      <w:r w:rsidR="002E2344" w:rsidRPr="00C25A3D">
        <w:rPr>
          <w:rFonts w:eastAsia="Times New Roman" w:cs="Times New Roman"/>
          <w:snapToGrid w:val="0"/>
          <w:szCs w:val="20"/>
        </w:rPr>
        <w:t>elf</w:t>
      </w:r>
      <w:r w:rsidRPr="00C25A3D">
        <w:rPr>
          <w:rFonts w:eastAsia="Times New Roman" w:cs="Times New Roman"/>
          <w:snapToGrid w:val="0"/>
          <w:szCs w:val="20"/>
        </w:rPr>
        <w:t xml:space="preserve">+1 rate and to the </w:t>
      </w:r>
      <w:r w:rsidR="002E2344">
        <w:rPr>
          <w:rFonts w:eastAsia="Times New Roman" w:cs="Times New Roman"/>
          <w:snapToGrid w:val="0"/>
          <w:szCs w:val="20"/>
        </w:rPr>
        <w:t>Self and F</w:t>
      </w:r>
      <w:r w:rsidRPr="00C25A3D">
        <w:rPr>
          <w:rFonts w:eastAsia="Times New Roman" w:cs="Times New Roman"/>
          <w:snapToGrid w:val="0"/>
          <w:szCs w:val="20"/>
        </w:rPr>
        <w:t>amily rate?</w:t>
      </w:r>
    </w:p>
    <w:p w14:paraId="6A7E8C6B" w14:textId="7777777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u w:val="single"/>
        </w:rPr>
        <w:t xml:space="preserve">   Self   </w:t>
      </w:r>
      <w:r w:rsidRPr="00C25A3D">
        <w:rPr>
          <w:rFonts w:eastAsia="Times New Roman" w:cs="Times New Roman"/>
          <w:snapToGrid w:val="0"/>
          <w:szCs w:val="20"/>
        </w:rPr>
        <w:t xml:space="preserve"> = ________    </w:t>
      </w:r>
      <w:r w:rsidRPr="00C25A3D">
        <w:rPr>
          <w:rFonts w:eastAsia="Times New Roman" w:cs="Times New Roman"/>
          <w:snapToGrid w:val="0"/>
          <w:szCs w:val="20"/>
          <w:u w:val="single"/>
        </w:rPr>
        <w:t>Self+1</w:t>
      </w:r>
      <w:r w:rsidRPr="00C25A3D">
        <w:rPr>
          <w:rFonts w:eastAsia="Times New Roman" w:cs="Times New Roman"/>
          <w:snapToGrid w:val="0"/>
          <w:szCs w:val="20"/>
        </w:rPr>
        <w:t xml:space="preserve"> = _________</w:t>
      </w:r>
      <w:r w:rsidRPr="00C25A3D">
        <w:rPr>
          <w:rFonts w:eastAsia="Times New Roman" w:cs="Times New Roman"/>
          <w:snapToGrid w:val="0"/>
          <w:szCs w:val="20"/>
        </w:rPr>
        <w:tab/>
      </w:r>
      <w:r w:rsidRPr="00C25A3D">
        <w:rPr>
          <w:rFonts w:eastAsia="Times New Roman" w:cs="Times New Roman"/>
          <w:snapToGrid w:val="0"/>
          <w:szCs w:val="20"/>
          <w:u w:val="single"/>
        </w:rPr>
        <w:t>Family</w:t>
      </w:r>
      <w:r w:rsidRPr="00C25A3D">
        <w:rPr>
          <w:rFonts w:eastAsia="Times New Roman" w:cs="Times New Roman"/>
          <w:snapToGrid w:val="0"/>
          <w:szCs w:val="20"/>
        </w:rPr>
        <w:t xml:space="preserve"> = __________</w:t>
      </w:r>
    </w:p>
    <w:p w14:paraId="13DDD138" w14:textId="22A43B0A"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t>Capitation</w:t>
      </w:r>
      <w:r w:rsidRPr="00C25A3D">
        <w:rPr>
          <w:rFonts w:eastAsia="Times New Roman" w:cs="Times New Roman"/>
          <w:snapToGrid w:val="0"/>
          <w:szCs w:val="20"/>
        </w:rPr>
        <w:tab/>
      </w:r>
      <w:r w:rsidRPr="00C25A3D">
        <w:rPr>
          <w:rFonts w:eastAsia="Times New Roman" w:cs="Times New Roman"/>
          <w:snapToGrid w:val="0"/>
          <w:szCs w:val="20"/>
        </w:rPr>
        <w:tab/>
        <w:t xml:space="preserve"> </w:t>
      </w:r>
      <w:r w:rsidR="002E2344">
        <w:rPr>
          <w:rFonts w:eastAsia="Times New Roman" w:cs="Times New Roman"/>
          <w:snapToGrid w:val="0"/>
          <w:szCs w:val="20"/>
        </w:rPr>
        <w:tab/>
      </w:r>
      <w:r w:rsidRPr="00C25A3D">
        <w:rPr>
          <w:rFonts w:eastAsia="Times New Roman" w:cs="Times New Roman"/>
          <w:snapToGrid w:val="0"/>
          <w:szCs w:val="20"/>
        </w:rPr>
        <w:t xml:space="preserve"> Self</w:t>
      </w:r>
      <w:r w:rsidR="002E2344">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ab/>
        <w:t xml:space="preserve">  </w:t>
      </w:r>
      <w:proofErr w:type="spellStart"/>
      <w:r w:rsidRPr="00C25A3D">
        <w:rPr>
          <w:rFonts w:eastAsia="Times New Roman" w:cs="Times New Roman"/>
          <w:snapToGrid w:val="0"/>
          <w:szCs w:val="20"/>
        </w:rPr>
        <w:t>Self</w:t>
      </w:r>
      <w:proofErr w:type="spellEnd"/>
      <w:proofErr w:type="gramEnd"/>
    </w:p>
    <w:p w14:paraId="6275D2C4" w14:textId="2BCDC887" w:rsidR="00D60D7C" w:rsidRPr="00C25A3D" w:rsidRDefault="00D60D7C" w:rsidP="0043680B">
      <w:pPr>
        <w:widowControl w:val="0"/>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rPr>
          <w:rFonts w:eastAsia="Times New Roman" w:cs="Times New Roman"/>
          <w:b/>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t>N</w:t>
      </w:r>
      <w:r w:rsidR="001046E2" w:rsidRPr="00C25A3D">
        <w:rPr>
          <w:rFonts w:eastAsia="Times New Roman" w:cs="Times New Roman"/>
          <w:snapToGrid w:val="0"/>
          <w:szCs w:val="20"/>
        </w:rPr>
        <w:t>/</w:t>
      </w:r>
      <w:r w:rsidRPr="00C25A3D">
        <w:rPr>
          <w:rFonts w:eastAsia="Times New Roman" w:cs="Times New Roman"/>
          <w:snapToGrid w:val="0"/>
          <w:szCs w:val="20"/>
        </w:rPr>
        <w:t xml:space="preserve">A (Do not use step-up factors) </w:t>
      </w:r>
      <w:r w:rsidRPr="00C25A3D">
        <w:rPr>
          <w:rFonts w:eastAsia="Times New Roman" w:cs="Times New Roman"/>
          <w:b/>
          <w:snapToGrid w:val="0"/>
          <w:szCs w:val="20"/>
        </w:rPr>
        <w:t xml:space="preserve">Go </w:t>
      </w:r>
      <w:proofErr w:type="gramStart"/>
      <w:r w:rsidRPr="00C25A3D">
        <w:rPr>
          <w:rFonts w:eastAsia="Times New Roman" w:cs="Times New Roman"/>
          <w:b/>
          <w:snapToGrid w:val="0"/>
          <w:szCs w:val="20"/>
        </w:rPr>
        <w:t>To</w:t>
      </w:r>
      <w:proofErr w:type="gramEnd"/>
      <w:r w:rsidRPr="00C25A3D">
        <w:rPr>
          <w:rFonts w:eastAsia="Times New Roman" w:cs="Times New Roman"/>
          <w:b/>
          <w:snapToGrid w:val="0"/>
          <w:szCs w:val="20"/>
        </w:rPr>
        <w:t xml:space="preserve"> Question QT6</w:t>
      </w:r>
    </w:p>
    <w:p w14:paraId="2501EE2C" w14:textId="4C10C612" w:rsidR="00D60D7C" w:rsidRPr="00C25A3D" w:rsidRDefault="00D60D7C" w:rsidP="0043680B">
      <w:pPr>
        <w:widowControl w:val="0"/>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ind w:left="960" w:hanging="960"/>
        <w:rPr>
          <w:rFonts w:eastAsia="Times New Roman" w:cs="Times New Roman"/>
          <w:snapToGrid w:val="0"/>
          <w:szCs w:val="20"/>
        </w:rPr>
      </w:pPr>
      <w:r w:rsidRPr="00C25A3D">
        <w:rPr>
          <w:rFonts w:eastAsia="Times New Roman" w:cs="Times New Roman"/>
          <w:snapToGrid w:val="0"/>
          <w:szCs w:val="20"/>
        </w:rPr>
        <w:t>QT3.</w:t>
      </w:r>
      <w:r w:rsidRPr="00C25A3D">
        <w:rPr>
          <w:rFonts w:eastAsia="Times New Roman" w:cs="Times New Roman"/>
          <w:snapToGrid w:val="0"/>
          <w:szCs w:val="20"/>
        </w:rPr>
        <w:tab/>
        <w:t xml:space="preserve">Are the above step-up factors the same as those used in the </w:t>
      </w:r>
      <w:r w:rsidR="005721AA">
        <w:rPr>
          <w:rFonts w:eastAsia="Times New Roman" w:cs="Times New Roman"/>
          <w:snapToGrid w:val="0"/>
          <w:szCs w:val="20"/>
        </w:rPr>
        <w:t>2026</w:t>
      </w:r>
      <w:r w:rsidRPr="00C25A3D">
        <w:rPr>
          <w:rFonts w:eastAsia="Times New Roman" w:cs="Times New Roman"/>
          <w:snapToGrid w:val="0"/>
          <w:szCs w:val="20"/>
        </w:rPr>
        <w:t xml:space="preserve"> rate proposal which you submitted in May </w:t>
      </w:r>
      <w:r w:rsidR="00EE1940">
        <w:rPr>
          <w:rFonts w:eastAsia="Times New Roman" w:cs="Times New Roman"/>
          <w:snapToGrid w:val="0"/>
          <w:szCs w:val="20"/>
        </w:rPr>
        <w:t>2025</w:t>
      </w:r>
      <w:r w:rsidRPr="00C25A3D">
        <w:rPr>
          <w:rFonts w:eastAsia="Times New Roman" w:cs="Times New Roman"/>
          <w:snapToGrid w:val="0"/>
          <w:szCs w:val="20"/>
        </w:rPr>
        <w:t>?</w:t>
      </w:r>
    </w:p>
    <w:p w14:paraId="5E50FCF3" w14:textId="65264126" w:rsidR="00D60D7C" w:rsidRPr="00C25A3D" w:rsidRDefault="00D60D7C" w:rsidP="0043680B">
      <w:pPr>
        <w:widowControl w:val="0"/>
        <w:tabs>
          <w:tab w:val="left" w:pos="-1440"/>
          <w:tab w:val="left" w:pos="-720"/>
          <w:tab w:val="left" w:pos="960"/>
          <w:tab w:val="left" w:pos="1320"/>
          <w:tab w:val="left" w:pos="1680"/>
          <w:tab w:val="left" w:pos="1920"/>
          <w:tab w:val="left" w:pos="228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r>
      <w:r w:rsidR="0061240D"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p>
    <w:p w14:paraId="27382601" w14:textId="3A24D036" w:rsidR="00D60D7C" w:rsidRPr="00C25A3D" w:rsidRDefault="00D60D7C" w:rsidP="0043680B">
      <w:pPr>
        <w:widowControl w:val="0"/>
        <w:tabs>
          <w:tab w:val="left" w:pos="-1440"/>
          <w:tab w:val="left" w:pos="-720"/>
          <w:tab w:val="left" w:pos="1320"/>
          <w:tab w:val="left" w:pos="1680"/>
          <w:tab w:val="left" w:pos="1920"/>
          <w:tab w:val="left" w:pos="2280"/>
          <w:tab w:val="left" w:pos="3480"/>
        </w:tabs>
        <w:spacing w:after="120" w:line="240" w:lineRule="auto"/>
        <w:ind w:left="900"/>
        <w:rPr>
          <w:rFonts w:eastAsia="Times New Roman" w:cs="Times New Roman"/>
          <w:snapToGrid w:val="0"/>
          <w:szCs w:val="20"/>
        </w:rPr>
      </w:pPr>
      <w:r w:rsidRPr="00C25A3D">
        <w:rPr>
          <w:rFonts w:eastAsia="Times New Roman" w:cs="Times New Roman"/>
          <w:snapToGrid w:val="0"/>
          <w:szCs w:val="20"/>
        </w:rPr>
        <w:t xml:space="preserve">If </w:t>
      </w:r>
      <w:proofErr w:type="gramStart"/>
      <w:r w:rsidRPr="00C25A3D">
        <w:rPr>
          <w:rFonts w:eastAsia="Times New Roman" w:cs="Times New Roman"/>
          <w:snapToGrid w:val="0"/>
          <w:szCs w:val="20"/>
        </w:rPr>
        <w:t>No</w:t>
      </w:r>
      <w:proofErr w:type="gramEnd"/>
      <w:r w:rsidRPr="00C25A3D">
        <w:rPr>
          <w:rFonts w:eastAsia="Times New Roman" w:cs="Times New Roman"/>
          <w:snapToGrid w:val="0"/>
          <w:szCs w:val="20"/>
        </w:rPr>
        <w:t xml:space="preserve">, is the reason because you revised community-wide demographics after the </w:t>
      </w:r>
      <w:r w:rsidR="005721AA">
        <w:rPr>
          <w:rFonts w:eastAsia="Times New Roman" w:cs="Times New Roman"/>
          <w:snapToGrid w:val="0"/>
          <w:szCs w:val="20"/>
        </w:rPr>
        <w:t>2026</w:t>
      </w:r>
      <w:r w:rsidRPr="00C25A3D">
        <w:rPr>
          <w:rFonts w:eastAsia="Times New Roman" w:cs="Times New Roman"/>
          <w:snapToGrid w:val="0"/>
          <w:szCs w:val="20"/>
        </w:rPr>
        <w:t xml:space="preserve"> rate proposal was made (and used the revised step-up factors for the SSSG)?</w:t>
      </w:r>
    </w:p>
    <w:p w14:paraId="731193AB" w14:textId="59BAF16A" w:rsidR="00D60D7C" w:rsidRPr="00C25A3D" w:rsidRDefault="00D60D7C" w:rsidP="0043680B">
      <w:pPr>
        <w:widowControl w:val="0"/>
        <w:tabs>
          <w:tab w:val="left" w:pos="-1440"/>
          <w:tab w:val="left" w:pos="-720"/>
          <w:tab w:val="left" w:pos="960"/>
          <w:tab w:val="left" w:pos="1320"/>
          <w:tab w:val="left" w:pos="1680"/>
          <w:tab w:val="left" w:pos="1920"/>
          <w:tab w:val="left" w:pos="228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r>
      <w:r w:rsidR="0061240D"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p>
    <w:p w14:paraId="3043AEC9" w14:textId="77777777" w:rsidR="00D60D7C" w:rsidRPr="00C25A3D" w:rsidRDefault="00D60D7C" w:rsidP="0043680B">
      <w:pPr>
        <w:widowControl w:val="0"/>
        <w:tabs>
          <w:tab w:val="left" w:pos="-1440"/>
          <w:tab w:val="left" w:pos="-720"/>
          <w:tab w:val="left" w:pos="1320"/>
          <w:tab w:val="left" w:pos="1920"/>
          <w:tab w:val="left" w:pos="2280"/>
          <w:tab w:val="left" w:pos="3480"/>
        </w:tabs>
        <w:spacing w:after="120" w:line="240" w:lineRule="auto"/>
        <w:ind w:left="900"/>
        <w:rPr>
          <w:rFonts w:eastAsia="Times New Roman" w:cs="Times New Roman"/>
          <w:snapToGrid w:val="0"/>
          <w:szCs w:val="20"/>
        </w:rPr>
      </w:pPr>
      <w:r w:rsidRPr="00C25A3D">
        <w:rPr>
          <w:rFonts w:eastAsia="Times New Roman" w:cs="Times New Roman"/>
          <w:snapToGrid w:val="0"/>
          <w:szCs w:val="20"/>
        </w:rPr>
        <w:t xml:space="preserve">If </w:t>
      </w:r>
      <w:proofErr w:type="gramStart"/>
      <w:r w:rsidRPr="00C25A3D">
        <w:rPr>
          <w:rFonts w:eastAsia="Times New Roman" w:cs="Times New Roman"/>
          <w:snapToGrid w:val="0"/>
          <w:szCs w:val="20"/>
        </w:rPr>
        <w:t>No</w:t>
      </w:r>
      <w:proofErr w:type="gramEnd"/>
      <w:r w:rsidRPr="00C25A3D">
        <w:rPr>
          <w:rFonts w:eastAsia="Times New Roman" w:cs="Times New Roman"/>
          <w:snapToGrid w:val="0"/>
          <w:szCs w:val="20"/>
        </w:rPr>
        <w:t>, what was the reason for the change in the step-up factors?</w:t>
      </w:r>
    </w:p>
    <w:p w14:paraId="51F2C9CA" w14:textId="09345357" w:rsidR="00D60D7C" w:rsidRPr="00C25A3D" w:rsidRDefault="00D60D7C" w:rsidP="0043680B">
      <w:pPr>
        <w:widowControl w:val="0"/>
        <w:tabs>
          <w:tab w:val="left" w:pos="-1440"/>
          <w:tab w:val="left" w:pos="-720"/>
          <w:tab w:val="left" w:pos="1920"/>
          <w:tab w:val="left" w:pos="2280"/>
          <w:tab w:val="left" w:pos="3480"/>
        </w:tabs>
        <w:spacing w:after="120" w:line="240" w:lineRule="auto"/>
        <w:ind w:left="900" w:hanging="900"/>
        <w:rPr>
          <w:rFonts w:eastAsia="Times New Roman" w:cs="Times New Roman"/>
          <w:snapToGrid w:val="0"/>
          <w:szCs w:val="20"/>
        </w:rPr>
      </w:pPr>
      <w:r w:rsidRPr="00C25A3D">
        <w:rPr>
          <w:rFonts w:eastAsia="Times New Roman" w:cs="Times New Roman"/>
          <w:snapToGrid w:val="0"/>
          <w:szCs w:val="20"/>
        </w:rPr>
        <w:t>QT4.</w:t>
      </w:r>
      <w:r w:rsidRPr="00C25A3D">
        <w:rPr>
          <w:rFonts w:eastAsia="Times New Roman" w:cs="Times New Roman"/>
          <w:snapToGrid w:val="0"/>
          <w:szCs w:val="20"/>
        </w:rPr>
        <w:tab/>
        <w:t xml:space="preserve">How did you derive the above step-up factors? Explain briefly (a numerical formula for each factor is the preferred form of explanation). </w:t>
      </w:r>
    </w:p>
    <w:p w14:paraId="77E25B19" w14:textId="16681929" w:rsidR="00D60D7C" w:rsidRPr="00C25A3D" w:rsidRDefault="00D60D7C" w:rsidP="0043680B">
      <w:pPr>
        <w:widowControl w:val="0"/>
        <w:spacing w:after="120" w:line="240" w:lineRule="auto"/>
        <w:ind w:left="900" w:hanging="900"/>
        <w:rPr>
          <w:rFonts w:eastAsia="Times New Roman" w:cs="Times New Roman"/>
          <w:snapToGrid w:val="0"/>
          <w:szCs w:val="20"/>
        </w:rPr>
      </w:pPr>
      <w:r w:rsidRPr="00C25A3D">
        <w:rPr>
          <w:rFonts w:eastAsia="Times New Roman" w:cs="Times New Roman"/>
          <w:noProof/>
          <w:szCs w:val="20"/>
        </w:rPr>
        <mc:AlternateContent>
          <mc:Choice Requires="wps">
            <w:drawing>
              <wp:inline distT="0" distB="0" distL="0" distR="0" wp14:anchorId="01A408B7" wp14:editId="0CEF05C9">
                <wp:extent cx="5362575" cy="693420"/>
                <wp:effectExtent l="0" t="0" r="28575"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693420"/>
                        </a:xfrm>
                        <a:prstGeom prst="rect">
                          <a:avLst/>
                        </a:prstGeom>
                        <a:solidFill>
                          <a:srgbClr val="FFFFFF"/>
                        </a:solidFill>
                        <a:ln w="9525">
                          <a:solidFill>
                            <a:srgbClr val="000000"/>
                          </a:solidFill>
                          <a:miter lim="800000"/>
                          <a:headEnd/>
                          <a:tailEnd/>
                        </a:ln>
                      </wps:spPr>
                      <wps:txbx>
                        <w:txbxContent>
                          <w:p w14:paraId="04B6A662" w14:textId="77777777" w:rsidR="00D60D7C" w:rsidRPr="00590B7D" w:rsidRDefault="00D60D7C" w:rsidP="00D60D7C">
                            <w:pPr>
                              <w:tabs>
                                <w:tab w:val="left" w:pos="-1440"/>
                                <w:tab w:val="left" w:pos="-720"/>
                                <w:tab w:val="left" w:pos="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t>Example:</w:t>
                            </w:r>
                            <w:r w:rsidRPr="0078016D">
                              <w:t xml:space="preserve"> </w:t>
                            </w:r>
                            <w:r>
                              <w:t xml:space="preserve">Self/Capitation = </w:t>
                            </w:r>
                            <w:r>
                              <w:rPr>
                                <w:u w:val="single"/>
                              </w:rPr>
                              <w:t xml:space="preserve">.40 +.30(2)+.30(3.9)  </w:t>
                            </w:r>
                            <w:r>
                              <w:rPr>
                                <w:szCs w:val="24"/>
                              </w:rPr>
                              <w:t>= 1.20</w:t>
                            </w:r>
                          </w:p>
                          <w:p w14:paraId="6E19C1A2" w14:textId="77777777" w:rsidR="00D60D7C" w:rsidRDefault="00D60D7C" w:rsidP="00D60D7C">
                            <w:pPr>
                              <w:tabs>
                                <w:tab w:val="left" w:pos="-1440"/>
                                <w:tab w:val="left" w:pos="-720"/>
                                <w:tab w:val="left" w:pos="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b/>
                            </w:r>
                            <w:r>
                              <w:tab/>
                            </w:r>
                            <w:r>
                              <w:tab/>
                            </w:r>
                            <w:r>
                              <w:tab/>
                              <w:t xml:space="preserve">   </w:t>
                            </w:r>
                            <w:r>
                              <w:tab/>
                            </w:r>
                            <w:r>
                              <w:tab/>
                              <w:t xml:space="preserve">  .40 +.30(2.1)+.30(2.6)</w:t>
                            </w:r>
                          </w:p>
                          <w:p w14:paraId="6D26615B" w14:textId="77777777" w:rsidR="00D60D7C" w:rsidRDefault="00D60D7C" w:rsidP="00D60D7C">
                            <w:pPr>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s>
                            </w:pPr>
                          </w:p>
                        </w:txbxContent>
                      </wps:txbx>
                      <wps:bodyPr rot="0" vert="horz" wrap="square" lIns="91440" tIns="45720" rIns="91440" bIns="45720" anchor="t" anchorCtr="0" upright="1">
                        <a:noAutofit/>
                      </wps:bodyPr>
                    </wps:wsp>
                  </a:graphicData>
                </a:graphic>
              </wp:inline>
            </w:drawing>
          </mc:Choice>
          <mc:Fallback>
            <w:pict>
              <v:shapetype w14:anchorId="01A408B7" id="_x0000_t202" coordsize="21600,21600" o:spt="202" path="m,l,21600r21600,l21600,xe">
                <v:stroke joinstyle="miter"/>
                <v:path gradientshapeok="t" o:connecttype="rect"/>
              </v:shapetype>
              <v:shape id="Text Box 2" o:spid="_x0000_s1026" type="#_x0000_t202" style="width:422.25pt;height:5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">
                <v:textbox>
                  <w:txbxContent>
                    <w:p w14:paraId="04B6A662" w14:textId="77777777" w:rsidR="00D60D7C" w:rsidRPr="00590B7D" w:rsidRDefault="00D60D7C" w:rsidP="00D60D7C">
                      <w:pPr>
                        <w:tabs>
                          <w:tab w:val="left" w:pos="-1440"/>
                          <w:tab w:val="left" w:pos="-720"/>
                          <w:tab w:val="left" w:pos="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t>Example:</w:t>
                      </w:r>
                      <w:r w:rsidRPr="0078016D">
                        <w:t xml:space="preserve"> </w:t>
                      </w:r>
                      <w:r>
                        <w:t xml:space="preserve">Self/Capitation = </w:t>
                      </w:r>
                      <w:r>
                        <w:rPr>
                          <w:u w:val="single"/>
                        </w:rPr>
                        <w:t xml:space="preserve">.40 +.30(2)+.30(3.9)  </w:t>
                      </w:r>
                      <w:r>
                        <w:rPr>
                          <w:szCs w:val="24"/>
                        </w:rPr>
                        <w:t>= 1.20</w:t>
                      </w:r>
                    </w:p>
                    <w:p w14:paraId="6E19C1A2" w14:textId="77777777" w:rsidR="00D60D7C" w:rsidRDefault="00D60D7C" w:rsidP="00D60D7C">
                      <w:pPr>
                        <w:tabs>
                          <w:tab w:val="left" w:pos="-1440"/>
                          <w:tab w:val="left" w:pos="-720"/>
                          <w:tab w:val="left" w:pos="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b/>
                      </w:r>
                      <w:r>
                        <w:tab/>
                      </w:r>
                      <w:r>
                        <w:tab/>
                      </w:r>
                      <w:r>
                        <w:tab/>
                        <w:t xml:space="preserve">   </w:t>
                      </w:r>
                      <w:r>
                        <w:tab/>
                      </w:r>
                      <w:r>
                        <w:tab/>
                        <w:t xml:space="preserve">  .40 +.30(2.1)+.30(2.6)</w:t>
                      </w:r>
                    </w:p>
                    <w:p w14:paraId="6D26615B" w14:textId="77777777" w:rsidR="00D60D7C" w:rsidRDefault="00D60D7C" w:rsidP="00D60D7C">
                      <w:pPr>
                        <w:tabs>
                          <w:tab w:val="left" w:pos="-144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s>
                      </w:pPr>
                    </w:p>
                  </w:txbxContent>
                </v:textbox>
                <w10:anchorlock/>
              </v:shape>
            </w:pict>
          </mc:Fallback>
        </mc:AlternateContent>
      </w:r>
    </w:p>
    <w:p w14:paraId="41CDB7CE" w14:textId="77777777" w:rsidR="00D60D7C" w:rsidRPr="00C25A3D" w:rsidRDefault="00D60D7C" w:rsidP="0043680B">
      <w:pPr>
        <w:widowControl w:val="0"/>
        <w:tabs>
          <w:tab w:val="left" w:pos="-1440"/>
          <w:tab w:val="left" w:pos="-720"/>
          <w:tab w:val="left" w:pos="1920"/>
          <w:tab w:val="left" w:pos="2280"/>
          <w:tab w:val="left" w:pos="3480"/>
        </w:tabs>
        <w:spacing w:after="120" w:line="240" w:lineRule="auto"/>
        <w:ind w:left="900" w:hanging="900"/>
        <w:rPr>
          <w:rFonts w:eastAsia="Times New Roman" w:cs="Times New Roman"/>
          <w:snapToGrid w:val="0"/>
          <w:szCs w:val="20"/>
        </w:rPr>
      </w:pPr>
      <w:r w:rsidRPr="00C25A3D">
        <w:rPr>
          <w:rFonts w:eastAsia="Times New Roman" w:cs="Times New Roman"/>
          <w:snapToGrid w:val="0"/>
          <w:szCs w:val="20"/>
        </w:rPr>
        <w:lastRenderedPageBreak/>
        <w:t>QT5.</w:t>
      </w:r>
      <w:r w:rsidRPr="00C25A3D">
        <w:rPr>
          <w:rFonts w:eastAsia="Times New Roman" w:cs="Times New Roman"/>
          <w:snapToGrid w:val="0"/>
          <w:szCs w:val="20"/>
        </w:rPr>
        <w:tab/>
        <w:t>Do you use step-up factors for all groups?</w:t>
      </w:r>
    </w:p>
    <w:p w14:paraId="0CAD31DE" w14:textId="00154246" w:rsidR="00D60D7C" w:rsidRPr="00C25A3D" w:rsidRDefault="00D60D7C" w:rsidP="0043680B">
      <w:pPr>
        <w:widowControl w:val="0"/>
        <w:tabs>
          <w:tab w:val="left" w:pos="-1440"/>
          <w:tab w:val="left" w:pos="-720"/>
          <w:tab w:val="left" w:pos="960"/>
          <w:tab w:val="left" w:pos="1320"/>
          <w:tab w:val="left" w:pos="1680"/>
          <w:tab w:val="left" w:pos="1920"/>
          <w:tab w:val="left" w:pos="228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r>
      <w:r w:rsidR="0061240D"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p>
    <w:p w14:paraId="2BC904CD" w14:textId="77777777" w:rsidR="00D60D7C" w:rsidRPr="00C25A3D" w:rsidRDefault="00D60D7C" w:rsidP="0043680B">
      <w:pPr>
        <w:widowControl w:val="0"/>
        <w:tabs>
          <w:tab w:val="left" w:pos="-1440"/>
          <w:tab w:val="left" w:pos="-720"/>
          <w:tab w:val="left" w:pos="960"/>
          <w:tab w:val="left" w:pos="990"/>
          <w:tab w:val="left" w:pos="1320"/>
          <w:tab w:val="left" w:pos="1920"/>
          <w:tab w:val="left" w:pos="2280"/>
          <w:tab w:val="left" w:pos="3480"/>
        </w:tabs>
        <w:spacing w:after="120" w:line="240" w:lineRule="auto"/>
        <w:ind w:left="990"/>
        <w:rPr>
          <w:rFonts w:eastAsia="Times New Roman" w:cs="Times New Roman"/>
          <w:snapToGrid w:val="0"/>
          <w:szCs w:val="20"/>
        </w:rPr>
      </w:pPr>
      <w:r w:rsidRPr="00C25A3D">
        <w:rPr>
          <w:rFonts w:eastAsia="Times New Roman" w:cs="Times New Roman"/>
          <w:snapToGrid w:val="0"/>
          <w:szCs w:val="20"/>
        </w:rPr>
        <w:t xml:space="preserve">If </w:t>
      </w:r>
      <w:proofErr w:type="gramStart"/>
      <w:r w:rsidRPr="00C25A3D">
        <w:rPr>
          <w:rFonts w:eastAsia="Times New Roman" w:cs="Times New Roman"/>
          <w:snapToGrid w:val="0"/>
          <w:szCs w:val="20"/>
        </w:rPr>
        <w:t>No</w:t>
      </w:r>
      <w:proofErr w:type="gramEnd"/>
      <w:r w:rsidRPr="00C25A3D">
        <w:rPr>
          <w:rFonts w:eastAsia="Times New Roman" w:cs="Times New Roman"/>
          <w:snapToGrid w:val="0"/>
          <w:szCs w:val="20"/>
        </w:rPr>
        <w:t xml:space="preserve">, explain the criteria you use to determine when step-up factors are applicable. </w:t>
      </w:r>
    </w:p>
    <w:p w14:paraId="431A79E9" w14:textId="112B2EBF" w:rsidR="00D60D7C" w:rsidRPr="00C25A3D" w:rsidRDefault="00D60D7C" w:rsidP="0043680B">
      <w:pPr>
        <w:widowControl w:val="0"/>
        <w:tabs>
          <w:tab w:val="left" w:pos="-1440"/>
          <w:tab w:val="left" w:pos="-720"/>
          <w:tab w:val="left" w:pos="1320"/>
          <w:tab w:val="left" w:pos="1920"/>
          <w:tab w:val="left" w:pos="2280"/>
          <w:tab w:val="left" w:pos="3480"/>
        </w:tabs>
        <w:spacing w:after="120" w:line="240" w:lineRule="auto"/>
        <w:ind w:left="900" w:hanging="990"/>
        <w:rPr>
          <w:rFonts w:eastAsia="Times New Roman" w:cs="Times New Roman"/>
          <w:snapToGrid w:val="0"/>
          <w:szCs w:val="20"/>
        </w:rPr>
      </w:pPr>
      <w:r w:rsidRPr="00C25A3D">
        <w:rPr>
          <w:rFonts w:eastAsia="Times New Roman" w:cs="Times New Roman"/>
          <w:snapToGrid w:val="0"/>
          <w:szCs w:val="20"/>
        </w:rPr>
        <w:t>QT6.</w:t>
      </w:r>
      <w:r w:rsidRPr="00C25A3D">
        <w:rPr>
          <w:rFonts w:eastAsia="Times New Roman" w:cs="Times New Roman"/>
          <w:snapToGrid w:val="0"/>
          <w:szCs w:val="20"/>
        </w:rPr>
        <w:tab/>
        <w:t xml:space="preserve">If you use enrollment-mix or other demographic assumptions at any point in the development of the </w:t>
      </w:r>
      <w:r w:rsidR="005721AA">
        <w:rPr>
          <w:rFonts w:eastAsia="Times New Roman" w:cs="Times New Roman"/>
          <w:snapToGrid w:val="0"/>
          <w:szCs w:val="20"/>
        </w:rPr>
        <w:t>2026</w:t>
      </w:r>
      <w:r w:rsidRPr="00C25A3D">
        <w:rPr>
          <w:rFonts w:eastAsia="Times New Roman" w:cs="Times New Roman"/>
          <w:snapToGrid w:val="0"/>
          <w:szCs w:val="20"/>
        </w:rPr>
        <w:t xml:space="preserve"> </w:t>
      </w:r>
      <w:r w:rsidR="00E65AB2">
        <w:rPr>
          <w:rFonts w:eastAsia="Times New Roman" w:cs="Times New Roman"/>
          <w:snapToGrid w:val="0"/>
          <w:szCs w:val="20"/>
        </w:rPr>
        <w:t>FEHB/PSHB</w:t>
      </w:r>
      <w:r w:rsidR="00E65AB2" w:rsidRPr="00C25A3D">
        <w:rPr>
          <w:rFonts w:eastAsia="Times New Roman" w:cs="Times New Roman"/>
          <w:snapToGrid w:val="0"/>
          <w:szCs w:val="20"/>
        </w:rPr>
        <w:t xml:space="preserve"> </w:t>
      </w:r>
      <w:r w:rsidRPr="00C25A3D">
        <w:rPr>
          <w:rFonts w:eastAsia="Times New Roman" w:cs="Times New Roman"/>
          <w:snapToGrid w:val="0"/>
          <w:szCs w:val="20"/>
        </w:rPr>
        <w:t>group rates, including development of step-up factors, what are they?</w:t>
      </w:r>
    </w:p>
    <w:p w14:paraId="12E3B06A" w14:textId="77777777" w:rsidR="00D60D7C" w:rsidRPr="00C25A3D" w:rsidRDefault="00D60D7C" w:rsidP="0043680B">
      <w:pPr>
        <w:widowControl w:val="0"/>
        <w:tabs>
          <w:tab w:val="left" w:pos="-1440"/>
          <w:tab w:val="left" w:pos="-720"/>
          <w:tab w:val="left" w:pos="960"/>
          <w:tab w:val="left" w:pos="1320"/>
          <w:tab w:val="left" w:pos="1440"/>
          <w:tab w:val="left" w:pos="1920"/>
          <w:tab w:val="left" w:pos="2160"/>
          <w:tab w:val="left" w:pos="2280"/>
          <w:tab w:val="left" w:pos="2880"/>
          <w:tab w:val="left" w:pos="3480"/>
          <w:tab w:val="left" w:pos="3600"/>
          <w:tab w:val="left" w:pos="4320"/>
          <w:tab w:val="left" w:pos="5040"/>
          <w:tab w:val="left" w:pos="5760"/>
          <w:tab w:val="left" w:pos="6480"/>
          <w:tab w:val="left" w:pos="7200"/>
          <w:tab w:val="left" w:pos="7920"/>
          <w:tab w:val="left" w:pos="8640"/>
        </w:tabs>
        <w:spacing w:after="120" w:line="240" w:lineRule="auto"/>
        <w:ind w:left="900" w:hanging="990"/>
        <w:rPr>
          <w:rFonts w:eastAsia="Times New Roman" w:cs="Times New Roman"/>
          <w:snapToGrid w:val="0"/>
          <w:szCs w:val="20"/>
        </w:rPr>
      </w:pPr>
      <w:r w:rsidRPr="00C25A3D">
        <w:rPr>
          <w:rFonts w:eastAsia="Times New Roman" w:cs="Times New Roman"/>
          <w:snapToGrid w:val="0"/>
          <w:szCs w:val="20"/>
        </w:rPr>
        <w:tab/>
        <w:t xml:space="preserve">% Self Contracts    ________  </w:t>
      </w:r>
    </w:p>
    <w:p w14:paraId="43F38CBA" w14:textId="77777777" w:rsidR="00D60D7C" w:rsidRPr="00C25A3D" w:rsidRDefault="00D60D7C" w:rsidP="0043680B">
      <w:pPr>
        <w:widowControl w:val="0"/>
        <w:tabs>
          <w:tab w:val="left" w:pos="-1440"/>
          <w:tab w:val="left" w:pos="-720"/>
          <w:tab w:val="left" w:pos="960"/>
          <w:tab w:val="left" w:pos="1320"/>
          <w:tab w:val="left" w:pos="1440"/>
          <w:tab w:val="left" w:pos="1920"/>
          <w:tab w:val="left" w:pos="2160"/>
          <w:tab w:val="left" w:pos="2280"/>
          <w:tab w:val="left" w:pos="2880"/>
          <w:tab w:val="left" w:pos="3480"/>
          <w:tab w:val="left" w:pos="3600"/>
          <w:tab w:val="left" w:pos="4320"/>
          <w:tab w:val="left" w:pos="5040"/>
          <w:tab w:val="left" w:pos="5760"/>
          <w:tab w:val="left" w:pos="6480"/>
          <w:tab w:val="left" w:pos="7200"/>
          <w:tab w:val="left" w:pos="7920"/>
          <w:tab w:val="left" w:pos="8640"/>
        </w:tabs>
        <w:spacing w:after="120" w:line="240" w:lineRule="auto"/>
        <w:ind w:left="900" w:hanging="990"/>
        <w:rPr>
          <w:rFonts w:eastAsia="Times New Roman" w:cs="Times New Roman"/>
          <w:snapToGrid w:val="0"/>
          <w:szCs w:val="20"/>
        </w:rPr>
      </w:pPr>
      <w:r w:rsidRPr="00C25A3D">
        <w:rPr>
          <w:rFonts w:eastAsia="Times New Roman" w:cs="Times New Roman"/>
          <w:snapToGrid w:val="0"/>
          <w:szCs w:val="20"/>
        </w:rPr>
        <w:tab/>
        <w:t>% Self+1 Contracts    ________</w:t>
      </w:r>
      <w:r w:rsidRPr="00C25A3D">
        <w:rPr>
          <w:rFonts w:eastAsia="Times New Roman" w:cs="Times New Roman"/>
          <w:snapToGrid w:val="0"/>
          <w:szCs w:val="20"/>
        </w:rPr>
        <w:tab/>
      </w:r>
    </w:p>
    <w:p w14:paraId="716A9A94" w14:textId="77777777" w:rsidR="00D60D7C" w:rsidRPr="00C25A3D" w:rsidRDefault="00D60D7C" w:rsidP="0043680B">
      <w:pPr>
        <w:widowControl w:val="0"/>
        <w:tabs>
          <w:tab w:val="left" w:pos="-1440"/>
          <w:tab w:val="left" w:pos="-720"/>
          <w:tab w:val="left" w:pos="960"/>
          <w:tab w:val="left" w:pos="1320"/>
          <w:tab w:val="left" w:pos="1440"/>
          <w:tab w:val="left" w:pos="1920"/>
          <w:tab w:val="left" w:pos="2160"/>
          <w:tab w:val="left" w:pos="2280"/>
          <w:tab w:val="left" w:pos="2880"/>
          <w:tab w:val="left" w:pos="3480"/>
          <w:tab w:val="left" w:pos="3600"/>
          <w:tab w:val="left" w:pos="4320"/>
          <w:tab w:val="left" w:pos="5040"/>
          <w:tab w:val="left" w:pos="5760"/>
          <w:tab w:val="left" w:pos="6480"/>
          <w:tab w:val="left" w:pos="7200"/>
          <w:tab w:val="left" w:pos="7920"/>
          <w:tab w:val="left" w:pos="8640"/>
        </w:tabs>
        <w:spacing w:after="120" w:line="240" w:lineRule="auto"/>
        <w:ind w:left="900" w:hanging="990"/>
        <w:rPr>
          <w:rFonts w:eastAsia="Times New Roman" w:cs="Times New Roman"/>
          <w:snapToGrid w:val="0"/>
          <w:szCs w:val="20"/>
        </w:rPr>
      </w:pPr>
      <w:r w:rsidRPr="00C25A3D">
        <w:rPr>
          <w:rFonts w:eastAsia="Times New Roman" w:cs="Times New Roman"/>
          <w:snapToGrid w:val="0"/>
          <w:szCs w:val="20"/>
        </w:rPr>
        <w:tab/>
        <w:t>% Self and Family Contracts _________</w:t>
      </w:r>
    </w:p>
    <w:p w14:paraId="5223EBD8" w14:textId="77777777" w:rsidR="00D60D7C" w:rsidRPr="00C25A3D" w:rsidRDefault="00D60D7C" w:rsidP="0043680B">
      <w:pPr>
        <w:widowControl w:val="0"/>
        <w:tabs>
          <w:tab w:val="left" w:pos="-1440"/>
          <w:tab w:val="left" w:pos="-720"/>
          <w:tab w:val="left" w:pos="960"/>
          <w:tab w:val="left" w:pos="1320"/>
          <w:tab w:val="left" w:pos="1440"/>
          <w:tab w:val="left" w:pos="1920"/>
          <w:tab w:val="left" w:pos="2160"/>
          <w:tab w:val="left" w:pos="2280"/>
          <w:tab w:val="left" w:pos="2880"/>
          <w:tab w:val="left" w:pos="3480"/>
          <w:tab w:val="left" w:pos="3600"/>
          <w:tab w:val="left" w:pos="4320"/>
          <w:tab w:val="left" w:pos="5040"/>
          <w:tab w:val="left" w:pos="5760"/>
          <w:tab w:val="left" w:pos="6480"/>
          <w:tab w:val="left" w:pos="7200"/>
          <w:tab w:val="left" w:pos="7920"/>
          <w:tab w:val="left" w:pos="8640"/>
        </w:tabs>
        <w:spacing w:after="120" w:line="240" w:lineRule="auto"/>
        <w:ind w:left="900" w:hanging="990"/>
        <w:rPr>
          <w:rFonts w:eastAsia="Times New Roman" w:cs="Times New Roman"/>
          <w:snapToGrid w:val="0"/>
          <w:szCs w:val="20"/>
        </w:rPr>
      </w:pPr>
      <w:r w:rsidRPr="00C25A3D">
        <w:rPr>
          <w:rFonts w:eastAsia="Times New Roman" w:cs="Times New Roman"/>
          <w:snapToGrid w:val="0"/>
          <w:szCs w:val="20"/>
        </w:rPr>
        <w:tab/>
        <w:t>Family Size ________</w:t>
      </w:r>
      <w:r w:rsidRPr="00C25A3D">
        <w:rPr>
          <w:rFonts w:eastAsia="Times New Roman" w:cs="Times New Roman"/>
          <w:snapToGrid w:val="0"/>
          <w:szCs w:val="20"/>
        </w:rPr>
        <w:tab/>
      </w:r>
      <w:r w:rsidRPr="00C25A3D">
        <w:rPr>
          <w:rFonts w:eastAsia="Times New Roman" w:cs="Times New Roman"/>
          <w:snapToGrid w:val="0"/>
          <w:szCs w:val="20"/>
        </w:rPr>
        <w:tab/>
      </w:r>
    </w:p>
    <w:p w14:paraId="471BAC83" w14:textId="77777777" w:rsidR="00D60D7C" w:rsidRPr="00C25A3D" w:rsidRDefault="00D60D7C" w:rsidP="0043680B">
      <w:pPr>
        <w:widowControl w:val="0"/>
        <w:tabs>
          <w:tab w:val="left" w:pos="-1440"/>
          <w:tab w:val="left" w:pos="-720"/>
          <w:tab w:val="left" w:pos="960"/>
          <w:tab w:val="left" w:pos="1320"/>
          <w:tab w:val="left" w:pos="1440"/>
          <w:tab w:val="left" w:pos="1920"/>
          <w:tab w:val="left" w:pos="2160"/>
          <w:tab w:val="left" w:pos="2280"/>
          <w:tab w:val="left" w:pos="2880"/>
          <w:tab w:val="left" w:pos="3480"/>
          <w:tab w:val="left" w:pos="3600"/>
          <w:tab w:val="left" w:pos="4320"/>
          <w:tab w:val="left" w:pos="5040"/>
          <w:tab w:val="left" w:pos="5760"/>
          <w:tab w:val="left" w:pos="6480"/>
          <w:tab w:val="left" w:pos="7200"/>
          <w:tab w:val="left" w:pos="7920"/>
          <w:tab w:val="left" w:pos="8640"/>
        </w:tabs>
        <w:spacing w:after="120" w:line="240" w:lineRule="auto"/>
        <w:ind w:left="900" w:hanging="990"/>
        <w:rPr>
          <w:rFonts w:eastAsia="Times New Roman" w:cs="Times New Roman"/>
          <w:snapToGrid w:val="0"/>
          <w:szCs w:val="20"/>
        </w:rPr>
      </w:pPr>
      <w:r w:rsidRPr="00C25A3D">
        <w:rPr>
          <w:rFonts w:eastAsia="Times New Roman" w:cs="Times New Roman"/>
          <w:snapToGrid w:val="0"/>
          <w:szCs w:val="20"/>
        </w:rPr>
        <w:tab/>
        <w:t>Other: __________</w:t>
      </w:r>
    </w:p>
    <w:p w14:paraId="5FFBBBF5" w14:textId="77777777" w:rsidR="00D60D7C" w:rsidRPr="00C25A3D" w:rsidRDefault="00D60D7C" w:rsidP="0043680B">
      <w:pPr>
        <w:widowControl w:val="0"/>
        <w:spacing w:after="120" w:line="240" w:lineRule="auto"/>
        <w:ind w:left="900" w:hanging="900"/>
        <w:rPr>
          <w:rFonts w:eastAsia="Times New Roman" w:cs="Times New Roman"/>
          <w:snapToGrid w:val="0"/>
          <w:szCs w:val="20"/>
        </w:rPr>
      </w:pPr>
      <w:r w:rsidRPr="00C25A3D">
        <w:rPr>
          <w:rFonts w:eastAsia="Times New Roman" w:cs="Times New Roman"/>
          <w:snapToGrid w:val="0"/>
          <w:szCs w:val="20"/>
        </w:rPr>
        <w:tab/>
        <w:t>What is the "as of" date of the above enrollment?</w:t>
      </w:r>
      <w:r w:rsidRPr="00C25A3D">
        <w:rPr>
          <w:rFonts w:eastAsia="Times New Roman" w:cs="Times New Roman"/>
          <w:snapToGrid w:val="0"/>
          <w:sz w:val="20"/>
          <w:szCs w:val="20"/>
        </w:rPr>
        <w:t xml:space="preserve">   __________</w:t>
      </w:r>
    </w:p>
    <w:p w14:paraId="14E9B49F" w14:textId="4C0B577F" w:rsidR="00D60D7C" w:rsidRPr="00C25A3D" w:rsidRDefault="00D60D7C" w:rsidP="0043680B">
      <w:pPr>
        <w:widowControl w:val="0"/>
        <w:spacing w:after="120" w:line="240" w:lineRule="auto"/>
        <w:ind w:left="900" w:hanging="900"/>
        <w:rPr>
          <w:rFonts w:eastAsia="Times New Roman" w:cs="Times New Roman"/>
          <w:snapToGrid w:val="0"/>
          <w:szCs w:val="20"/>
        </w:rPr>
      </w:pPr>
      <w:r w:rsidRPr="00C25A3D">
        <w:rPr>
          <w:rFonts w:eastAsia="Times New Roman" w:cs="Times New Roman"/>
          <w:snapToGrid w:val="0"/>
          <w:szCs w:val="20"/>
        </w:rPr>
        <w:t>QT7.</w:t>
      </w:r>
      <w:r w:rsidRPr="00C25A3D">
        <w:rPr>
          <w:rFonts w:eastAsia="Times New Roman" w:cs="Times New Roman"/>
          <w:snapToGrid w:val="0"/>
          <w:szCs w:val="20"/>
        </w:rPr>
        <w:tab/>
        <w:t xml:space="preserve">Are the demographic assumptions in QT6 the same as they were in the </w:t>
      </w:r>
      <w:r w:rsidR="005721AA">
        <w:rPr>
          <w:rFonts w:eastAsia="Times New Roman" w:cs="Times New Roman"/>
          <w:snapToGrid w:val="0"/>
          <w:szCs w:val="20"/>
        </w:rPr>
        <w:t>2026</w:t>
      </w:r>
      <w:r w:rsidRPr="00C25A3D">
        <w:rPr>
          <w:rFonts w:eastAsia="Times New Roman" w:cs="Times New Roman"/>
          <w:snapToGrid w:val="0"/>
          <w:szCs w:val="20"/>
        </w:rPr>
        <w:t xml:space="preserve"> rate proposal?</w:t>
      </w:r>
    </w:p>
    <w:p w14:paraId="28706AAC" w14:textId="6494130A" w:rsidR="00D60D7C" w:rsidRPr="00C25A3D" w:rsidRDefault="00D60D7C" w:rsidP="0043680B">
      <w:pPr>
        <w:widowControl w:val="0"/>
        <w:tabs>
          <w:tab w:val="left" w:pos="-1440"/>
          <w:tab w:val="left" w:pos="-720"/>
          <w:tab w:val="left" w:pos="960"/>
          <w:tab w:val="left" w:pos="1320"/>
          <w:tab w:val="left" w:pos="1680"/>
          <w:tab w:val="left" w:pos="1920"/>
          <w:tab w:val="left" w:pos="228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r>
      <w:r w:rsidR="0061240D"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N</w:t>
      </w:r>
      <w:r w:rsidR="0061240D" w:rsidRPr="00C25A3D">
        <w:rPr>
          <w:rFonts w:eastAsia="Times New Roman" w:cs="Times New Roman"/>
          <w:snapToGrid w:val="0"/>
          <w:szCs w:val="20"/>
        </w:rPr>
        <w:t>/</w:t>
      </w:r>
      <w:r w:rsidRPr="00C25A3D">
        <w:rPr>
          <w:rFonts w:eastAsia="Times New Roman" w:cs="Times New Roman"/>
          <w:snapToGrid w:val="0"/>
          <w:szCs w:val="20"/>
        </w:rPr>
        <w:t>A</w:t>
      </w:r>
    </w:p>
    <w:p w14:paraId="08389DE6" w14:textId="2E74B2D0" w:rsidR="00D60D7C" w:rsidRPr="00C25A3D" w:rsidRDefault="00D60D7C" w:rsidP="0043680B">
      <w:pPr>
        <w:widowControl w:val="0"/>
        <w:tabs>
          <w:tab w:val="left" w:pos="-1440"/>
          <w:tab w:val="left" w:pos="-720"/>
          <w:tab w:val="left" w:pos="960"/>
          <w:tab w:val="left" w:pos="1320"/>
          <w:tab w:val="left" w:pos="1920"/>
          <w:tab w:val="left" w:pos="2280"/>
          <w:tab w:val="left" w:pos="3480"/>
        </w:tabs>
        <w:spacing w:after="120" w:line="240" w:lineRule="auto"/>
        <w:ind w:left="900"/>
        <w:rPr>
          <w:rFonts w:eastAsia="Times New Roman" w:cs="Times New Roman"/>
          <w:snapToGrid w:val="0"/>
          <w:szCs w:val="20"/>
        </w:rPr>
      </w:pPr>
      <w:r w:rsidRPr="00C25A3D">
        <w:rPr>
          <w:rFonts w:eastAsia="Times New Roman" w:cs="Times New Roman"/>
          <w:snapToGrid w:val="0"/>
          <w:szCs w:val="20"/>
        </w:rPr>
        <w:t xml:space="preserve">If </w:t>
      </w:r>
      <w:proofErr w:type="gramStart"/>
      <w:r w:rsidRPr="00C25A3D">
        <w:rPr>
          <w:rFonts w:eastAsia="Times New Roman" w:cs="Times New Roman"/>
          <w:snapToGrid w:val="0"/>
          <w:szCs w:val="20"/>
        </w:rPr>
        <w:t>No</w:t>
      </w:r>
      <w:proofErr w:type="gramEnd"/>
      <w:r w:rsidRPr="00C25A3D">
        <w:rPr>
          <w:rFonts w:eastAsia="Times New Roman" w:cs="Times New Roman"/>
          <w:snapToGrid w:val="0"/>
          <w:szCs w:val="20"/>
        </w:rPr>
        <w:t xml:space="preserve">, or NA, is the reason because you revised community-wide demographics after the </w:t>
      </w:r>
      <w:r w:rsidR="005721AA">
        <w:rPr>
          <w:rFonts w:eastAsia="Times New Roman" w:cs="Times New Roman"/>
          <w:snapToGrid w:val="0"/>
          <w:szCs w:val="20"/>
        </w:rPr>
        <w:t>2026</w:t>
      </w:r>
      <w:r w:rsidRPr="00C25A3D">
        <w:rPr>
          <w:rFonts w:eastAsia="Times New Roman" w:cs="Times New Roman"/>
          <w:snapToGrid w:val="0"/>
          <w:szCs w:val="20"/>
        </w:rPr>
        <w:t xml:space="preserve"> rate proposal (and used the revised demographics for the SSSG)?</w:t>
      </w:r>
    </w:p>
    <w:p w14:paraId="5D457BB8" w14:textId="0956624E" w:rsidR="00D60D7C" w:rsidRPr="00C25A3D" w:rsidRDefault="00D60D7C" w:rsidP="0043680B">
      <w:pPr>
        <w:widowControl w:val="0"/>
        <w:tabs>
          <w:tab w:val="left" w:pos="-1440"/>
          <w:tab w:val="left" w:pos="-720"/>
          <w:tab w:val="left" w:pos="960"/>
          <w:tab w:val="left" w:pos="1320"/>
          <w:tab w:val="left" w:pos="1680"/>
          <w:tab w:val="left" w:pos="1920"/>
          <w:tab w:val="left" w:pos="228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r>
      <w:r w:rsidR="0061240D"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r w:rsidRPr="00C25A3D">
        <w:rPr>
          <w:rFonts w:eastAsia="Times New Roman" w:cs="Times New Roman"/>
          <w:snapToGrid w:val="0"/>
          <w:szCs w:val="20"/>
        </w:rPr>
        <w:tab/>
      </w:r>
      <w:r w:rsidRPr="00C25A3D">
        <w:rPr>
          <w:rFonts w:eastAsia="Times New Roman" w:cs="Times New Roman"/>
          <w:snapToGrid w:val="0"/>
          <w:szCs w:val="20"/>
        </w:rPr>
        <w:tab/>
        <w:t>If No, explain</w:t>
      </w:r>
    </w:p>
    <w:p w14:paraId="432CF39E" w14:textId="3C78190D" w:rsidR="00814F75" w:rsidRPr="00C25A3D" w:rsidRDefault="00D60D7C" w:rsidP="00814F75">
      <w:pPr>
        <w:widowControl w:val="0"/>
        <w:tabs>
          <w:tab w:val="left" w:pos="-1440"/>
          <w:tab w:val="left" w:pos="-990"/>
          <w:tab w:val="left" w:pos="-720"/>
          <w:tab w:val="left" w:pos="2280"/>
          <w:tab w:val="left" w:pos="3480"/>
        </w:tabs>
        <w:spacing w:after="120" w:line="240" w:lineRule="auto"/>
        <w:ind w:left="900" w:hanging="900"/>
        <w:rPr>
          <w:rFonts w:eastAsia="Times New Roman" w:cs="Times New Roman"/>
          <w:snapToGrid w:val="0"/>
          <w:szCs w:val="20"/>
        </w:rPr>
      </w:pPr>
      <w:r w:rsidRPr="00C25A3D">
        <w:rPr>
          <w:rFonts w:eastAsia="Times New Roman" w:cs="Times New Roman"/>
          <w:snapToGrid w:val="0"/>
          <w:szCs w:val="20"/>
        </w:rPr>
        <w:t>QT8.</w:t>
      </w:r>
      <w:r w:rsidRPr="00C25A3D">
        <w:rPr>
          <w:rFonts w:eastAsia="Times New Roman" w:cs="Times New Roman"/>
          <w:snapToGrid w:val="0"/>
          <w:szCs w:val="20"/>
        </w:rPr>
        <w:tab/>
        <w:t xml:space="preserve">What is the source of your demographic information? Is the same source used for all groups? If not, where do you get the demographic information for other groups? Note: You must maintain the source of your demographic data on file for possible examination by the OPM audit staff.  </w:t>
      </w:r>
    </w:p>
    <w:p w14:paraId="3A12FCF4" w14:textId="77777777" w:rsidR="001A7135" w:rsidRDefault="00814F75" w:rsidP="001A7135">
      <w:pPr>
        <w:spacing w:after="160" w:line="259" w:lineRule="auto"/>
        <w:rPr>
          <w:rFonts w:eastAsia="Times New Roman"/>
          <w:snapToGrid w:val="0"/>
        </w:rPr>
        <w:sectPr w:rsidR="001A7135" w:rsidSect="005D282C">
          <w:footnotePr>
            <w:numRestart w:val="eachSect"/>
          </w:footnotePr>
          <w:endnotePr>
            <w:numFmt w:val="decimal"/>
          </w:endnotePr>
          <w:type w:val="continuous"/>
          <w:pgSz w:w="12240" w:h="15840" w:code="1"/>
          <w:pgMar w:top="720" w:right="1080" w:bottom="720" w:left="1080" w:header="720" w:footer="720" w:gutter="0"/>
          <w:cols w:space="720"/>
        </w:sectPr>
      </w:pPr>
      <w:r w:rsidRPr="00C25A3D">
        <w:rPr>
          <w:rFonts w:eastAsia="Times New Roman"/>
          <w:snapToGrid w:val="0"/>
        </w:rPr>
        <w:br w:type="page"/>
      </w:r>
    </w:p>
    <w:p w14:paraId="0A374AE7" w14:textId="0A074550" w:rsidR="00D60D7C" w:rsidRPr="00C25A3D" w:rsidRDefault="00D60D7C" w:rsidP="001A7135">
      <w:pPr>
        <w:pStyle w:val="Heading2"/>
        <w:rPr>
          <w:rFonts w:eastAsia="Times New Roman"/>
          <w:snapToGrid w:val="0"/>
        </w:rPr>
      </w:pPr>
      <w:bookmarkStart w:id="19" w:name="_Toc196117766"/>
      <w:r w:rsidRPr="00C25A3D">
        <w:rPr>
          <w:rFonts w:eastAsia="Times New Roman"/>
          <w:snapToGrid w:val="0"/>
        </w:rPr>
        <w:lastRenderedPageBreak/>
        <w:t>CRC Questions</w:t>
      </w:r>
      <w:bookmarkEnd w:id="19"/>
      <w:r w:rsidR="001A7135">
        <w:rPr>
          <w:rFonts w:eastAsia="Times New Roman"/>
          <w:snapToGrid w:val="0"/>
        </w:rPr>
        <w:tab/>
      </w:r>
    </w:p>
    <w:p w14:paraId="06412E27" w14:textId="77777777" w:rsidR="00D60D7C" w:rsidRPr="00C25A3D" w:rsidRDefault="00D60D7C" w:rsidP="0043680B">
      <w:pPr>
        <w:widowControl w:val="0"/>
        <w:tabs>
          <w:tab w:val="left" w:pos="-1440"/>
          <w:tab w:val="left" w:pos="-720"/>
          <w:tab w:val="left" w:pos="960"/>
          <w:tab w:val="left" w:pos="1320"/>
          <w:tab w:val="left" w:pos="1920"/>
          <w:tab w:val="left" w:pos="3480"/>
        </w:tabs>
        <w:spacing w:after="120" w:line="240" w:lineRule="auto"/>
        <w:jc w:val="center"/>
        <w:rPr>
          <w:rFonts w:eastAsia="Times New Roman" w:cs="Times New Roman"/>
          <w:snapToGrid w:val="0"/>
          <w:szCs w:val="20"/>
        </w:rPr>
      </w:pPr>
      <w:r w:rsidRPr="00C25A3D">
        <w:rPr>
          <w:rFonts w:eastAsia="Times New Roman" w:cs="Times New Roman"/>
          <w:snapToGrid w:val="0"/>
          <w:szCs w:val="20"/>
        </w:rPr>
        <w:t>(Answer only if the carrier uses CRC to develop its rates)</w:t>
      </w:r>
    </w:p>
    <w:p w14:paraId="0C1183D5" w14:textId="77777777" w:rsidR="00D60D7C" w:rsidRPr="00C25A3D" w:rsidRDefault="00D60D7C" w:rsidP="0043680B">
      <w:pPr>
        <w:widowControl w:val="0"/>
        <w:tabs>
          <w:tab w:val="left" w:pos="-1440"/>
          <w:tab w:val="left" w:pos="-720"/>
          <w:tab w:val="left" w:pos="3480"/>
        </w:tabs>
        <w:spacing w:after="120" w:line="240" w:lineRule="auto"/>
        <w:ind w:left="900" w:right="1680" w:hanging="900"/>
        <w:rPr>
          <w:rFonts w:eastAsia="Times New Roman" w:cs="Times New Roman"/>
          <w:snapToGrid w:val="0"/>
          <w:szCs w:val="20"/>
        </w:rPr>
      </w:pPr>
      <w:r w:rsidRPr="00C25A3D">
        <w:rPr>
          <w:rFonts w:eastAsia="Times New Roman" w:cs="Times New Roman"/>
          <w:snapToGrid w:val="0"/>
          <w:szCs w:val="20"/>
        </w:rPr>
        <w:t>QC1.</w:t>
      </w:r>
      <w:r w:rsidRPr="00C25A3D">
        <w:rPr>
          <w:rFonts w:eastAsia="Times New Roman" w:cs="Times New Roman"/>
          <w:snapToGrid w:val="0"/>
          <w:szCs w:val="20"/>
        </w:rPr>
        <w:tab/>
        <w:t>Did you begin with a capitation rate?</w:t>
      </w:r>
    </w:p>
    <w:p w14:paraId="3E620353" w14:textId="48910122" w:rsidR="00D60D7C" w:rsidRPr="00C25A3D" w:rsidRDefault="00D60D7C" w:rsidP="0043680B">
      <w:pPr>
        <w:widowControl w:val="0"/>
        <w:tabs>
          <w:tab w:val="left" w:pos="-1440"/>
          <w:tab w:val="left" w:pos="-720"/>
          <w:tab w:val="left" w:pos="960"/>
          <w:tab w:val="left" w:pos="1320"/>
          <w:tab w:val="left" w:pos="192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r>
      <w:r w:rsidR="0061240D" w:rsidRPr="00C25A3D">
        <w:rPr>
          <w:rFonts w:eastAsia="Times New Roman" w:cs="Times New Roman"/>
          <w:snapToGrid w:val="0"/>
          <w:szCs w:val="20"/>
        </w:rPr>
        <w:t>Yes</w:t>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p>
    <w:p w14:paraId="400233E2" w14:textId="6F890F1E" w:rsidR="00E7266E" w:rsidRPr="00C25A3D" w:rsidRDefault="00D60D7C" w:rsidP="00E7266E">
      <w:pPr>
        <w:widowControl w:val="0"/>
        <w:tabs>
          <w:tab w:val="left" w:pos="-1440"/>
          <w:tab w:val="left" w:pos="-720"/>
          <w:tab w:val="left" w:pos="1320"/>
          <w:tab w:val="left" w:pos="1920"/>
          <w:tab w:val="left" w:pos="3480"/>
        </w:tabs>
        <w:spacing w:after="120" w:line="240" w:lineRule="auto"/>
        <w:ind w:left="900"/>
        <w:rPr>
          <w:rFonts w:eastAsia="Times New Roman" w:cs="Times New Roman"/>
          <w:snapToGrid w:val="0"/>
          <w:szCs w:val="20"/>
        </w:rPr>
      </w:pPr>
      <w:r w:rsidRPr="00C25A3D">
        <w:rPr>
          <w:rFonts w:eastAsia="Times New Roman" w:cs="Times New Roman"/>
          <w:snapToGrid w:val="0"/>
          <w:szCs w:val="20"/>
        </w:rPr>
        <w:t xml:space="preserve">If </w:t>
      </w:r>
      <w:proofErr w:type="gramStart"/>
      <w:r w:rsidRPr="00C25A3D">
        <w:rPr>
          <w:rFonts w:eastAsia="Times New Roman" w:cs="Times New Roman"/>
          <w:snapToGrid w:val="0"/>
          <w:szCs w:val="20"/>
        </w:rPr>
        <w:t>Yes</w:t>
      </w:r>
      <w:proofErr w:type="gramEnd"/>
      <w:r w:rsidRPr="00C25A3D">
        <w:rPr>
          <w:rFonts w:eastAsia="Times New Roman" w:cs="Times New Roman"/>
          <w:snapToGrid w:val="0"/>
          <w:szCs w:val="20"/>
        </w:rPr>
        <w:t xml:space="preserve">, what is the actual capitation rate (as opposed to your estimated capitation used in the proposal) on which the </w:t>
      </w:r>
      <w:r w:rsidR="005721AA">
        <w:rPr>
          <w:rFonts w:eastAsia="Times New Roman" w:cs="Times New Roman"/>
          <w:snapToGrid w:val="0"/>
          <w:szCs w:val="20"/>
        </w:rPr>
        <w:t>2026</w:t>
      </w:r>
      <w:r w:rsidRPr="00C25A3D">
        <w:rPr>
          <w:rFonts w:eastAsia="Times New Roman" w:cs="Times New Roman"/>
          <w:snapToGrid w:val="0"/>
          <w:szCs w:val="20"/>
        </w:rPr>
        <w:t xml:space="preserve"> </w:t>
      </w:r>
      <w:r w:rsidR="00E65AB2">
        <w:rPr>
          <w:rFonts w:eastAsia="Times New Roman" w:cs="Times New Roman"/>
          <w:snapToGrid w:val="0"/>
          <w:szCs w:val="20"/>
        </w:rPr>
        <w:t>FEHB/PSHB</w:t>
      </w:r>
      <w:r w:rsidR="00E65AB2" w:rsidRPr="00C25A3D">
        <w:rPr>
          <w:rFonts w:eastAsia="Times New Roman" w:cs="Times New Roman"/>
          <w:snapToGrid w:val="0"/>
          <w:szCs w:val="20"/>
        </w:rPr>
        <w:t xml:space="preserve"> </w:t>
      </w:r>
      <w:r w:rsidRPr="00C25A3D">
        <w:rPr>
          <w:rFonts w:eastAsia="Times New Roman" w:cs="Times New Roman"/>
          <w:snapToGrid w:val="0"/>
          <w:szCs w:val="20"/>
        </w:rPr>
        <w:t>group rates (Line 1 of Attachment III) should be based?</w:t>
      </w:r>
    </w:p>
    <w:p w14:paraId="501F7918" w14:textId="2F8D33ED" w:rsidR="00D60D7C" w:rsidRPr="00C25A3D" w:rsidRDefault="00E7266E" w:rsidP="00E7266E">
      <w:pPr>
        <w:widowControl w:val="0"/>
        <w:tabs>
          <w:tab w:val="left" w:pos="-1440"/>
          <w:tab w:val="left" w:pos="-720"/>
          <w:tab w:val="left" w:pos="1320"/>
          <w:tab w:val="left" w:pos="1920"/>
          <w:tab w:val="left" w:pos="3480"/>
        </w:tabs>
        <w:spacing w:after="120" w:line="240" w:lineRule="auto"/>
        <w:ind w:left="900"/>
        <w:rPr>
          <w:rFonts w:eastAsia="Times New Roman" w:cs="Times New Roman"/>
          <w:snapToGrid w:val="0"/>
          <w:szCs w:val="20"/>
        </w:rPr>
      </w:pPr>
      <w:r w:rsidRPr="00C25A3D">
        <w:rPr>
          <w:rFonts w:eastAsia="Times New Roman" w:cs="Times New Roman"/>
          <w:snapToGrid w:val="0"/>
          <w:szCs w:val="20"/>
        </w:rPr>
        <w:tab/>
      </w:r>
      <w:r w:rsidR="00D60D7C" w:rsidRPr="00C25A3D">
        <w:rPr>
          <w:rFonts w:eastAsia="Times New Roman" w:cs="Times New Roman"/>
          <w:snapToGrid w:val="0"/>
          <w:szCs w:val="20"/>
        </w:rPr>
        <w:t>Capitation Rate = ___________</w:t>
      </w:r>
    </w:p>
    <w:p w14:paraId="5017E7D5" w14:textId="77777777" w:rsidR="00D60D7C" w:rsidRPr="00C25A3D" w:rsidRDefault="00D60D7C" w:rsidP="0043680B">
      <w:pPr>
        <w:widowControl w:val="0"/>
        <w:tabs>
          <w:tab w:val="left" w:pos="-1440"/>
          <w:tab w:val="left" w:pos="-720"/>
          <w:tab w:val="left" w:pos="1320"/>
          <w:tab w:val="left" w:pos="1920"/>
          <w:tab w:val="left" w:pos="3480"/>
        </w:tabs>
        <w:spacing w:after="120" w:line="240" w:lineRule="auto"/>
        <w:ind w:left="900" w:right="1680"/>
        <w:rPr>
          <w:rFonts w:eastAsia="Times New Roman" w:cs="Times New Roman"/>
          <w:snapToGrid w:val="0"/>
          <w:szCs w:val="20"/>
        </w:rPr>
      </w:pPr>
      <w:r w:rsidRPr="00C25A3D">
        <w:rPr>
          <w:rFonts w:eastAsia="Times New Roman" w:cs="Times New Roman"/>
          <w:snapToGrid w:val="0"/>
          <w:szCs w:val="20"/>
        </w:rPr>
        <w:t xml:space="preserve">If </w:t>
      </w:r>
      <w:proofErr w:type="gramStart"/>
      <w:r w:rsidRPr="00C25A3D">
        <w:rPr>
          <w:rFonts w:eastAsia="Times New Roman" w:cs="Times New Roman"/>
          <w:snapToGrid w:val="0"/>
          <w:szCs w:val="20"/>
        </w:rPr>
        <w:t>No</w:t>
      </w:r>
      <w:proofErr w:type="gramEnd"/>
      <w:r w:rsidRPr="00C25A3D">
        <w:rPr>
          <w:rFonts w:eastAsia="Times New Roman" w:cs="Times New Roman"/>
          <w:snapToGrid w:val="0"/>
          <w:szCs w:val="20"/>
        </w:rPr>
        <w:t>, explain how you did begin</w:t>
      </w:r>
    </w:p>
    <w:p w14:paraId="43874A39" w14:textId="77777777" w:rsidR="00D60D7C" w:rsidRPr="00C25A3D" w:rsidRDefault="00D60D7C" w:rsidP="0043680B">
      <w:pPr>
        <w:widowControl w:val="0"/>
        <w:spacing w:after="120" w:line="240" w:lineRule="auto"/>
        <w:ind w:left="900" w:hanging="900"/>
        <w:rPr>
          <w:rFonts w:eastAsia="Times New Roman" w:cs="Times New Roman"/>
          <w:snapToGrid w:val="0"/>
          <w:szCs w:val="20"/>
        </w:rPr>
      </w:pPr>
      <w:r w:rsidRPr="00C25A3D">
        <w:rPr>
          <w:rFonts w:eastAsia="Times New Roman" w:cs="Times New Roman"/>
          <w:snapToGrid w:val="0"/>
          <w:szCs w:val="20"/>
        </w:rPr>
        <w:t>QC2.</w:t>
      </w:r>
      <w:r w:rsidRPr="00C25A3D">
        <w:rPr>
          <w:rFonts w:eastAsia="Times New Roman" w:cs="Times New Roman"/>
          <w:snapToGrid w:val="0"/>
          <w:szCs w:val="20"/>
        </w:rPr>
        <w:tab/>
        <w:t>What CRC factors do you use?</w:t>
      </w:r>
    </w:p>
    <w:p w14:paraId="3CAB6540" w14:textId="4852FFA0" w:rsidR="00D60D7C" w:rsidRPr="00C25A3D" w:rsidRDefault="00D60D7C" w:rsidP="0043680B">
      <w:pPr>
        <w:widowControl w:val="0"/>
        <w:tabs>
          <w:tab w:val="left" w:pos="-1440"/>
          <w:tab w:val="left" w:pos="-720"/>
          <w:tab w:val="left" w:pos="960"/>
          <w:tab w:val="left" w:pos="1530"/>
          <w:tab w:val="left" w:pos="2430"/>
          <w:tab w:val="left" w:pos="3060"/>
          <w:tab w:val="left" w:pos="4050"/>
          <w:tab w:val="left" w:pos="4680"/>
        </w:tabs>
        <w:spacing w:after="120" w:line="240" w:lineRule="auto"/>
        <w:rPr>
          <w:rFonts w:eastAsia="Times New Roman" w:cs="Times New Roman"/>
          <w:snapToGrid w:val="0"/>
          <w:szCs w:val="20"/>
        </w:rPr>
      </w:pP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Age</w:t>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S</w:t>
      </w:r>
      <w:r w:rsidR="0061240D" w:rsidRPr="00C25A3D">
        <w:rPr>
          <w:rFonts w:eastAsia="Times New Roman" w:cs="Times New Roman"/>
          <w:snapToGrid w:val="0"/>
          <w:szCs w:val="20"/>
        </w:rPr>
        <w:t>ex</w:t>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O</w:t>
      </w:r>
      <w:r w:rsidR="0061240D" w:rsidRPr="00C25A3D">
        <w:rPr>
          <w:rFonts w:eastAsia="Times New Roman" w:cs="Times New Roman"/>
          <w:snapToGrid w:val="0"/>
          <w:szCs w:val="20"/>
        </w:rPr>
        <w:t>ther</w:t>
      </w:r>
      <w:r w:rsidRPr="00C25A3D">
        <w:rPr>
          <w:rFonts w:eastAsia="Times New Roman" w:cs="Times New Roman"/>
          <w:snapToGrid w:val="0"/>
          <w:szCs w:val="20"/>
        </w:rPr>
        <w:t xml:space="preserve"> ________, ________, ________</w:t>
      </w:r>
    </w:p>
    <w:p w14:paraId="648B554C" w14:textId="77777777" w:rsidR="00D60D7C" w:rsidRPr="00C25A3D" w:rsidRDefault="00D60D7C" w:rsidP="0043680B">
      <w:pPr>
        <w:widowControl w:val="0"/>
        <w:tabs>
          <w:tab w:val="left" w:pos="-1440"/>
          <w:tab w:val="left" w:pos="-720"/>
          <w:tab w:val="left" w:pos="960"/>
          <w:tab w:val="left" w:pos="1320"/>
          <w:tab w:val="left" w:pos="1920"/>
          <w:tab w:val="left" w:pos="3480"/>
        </w:tabs>
        <w:spacing w:after="120" w:line="240" w:lineRule="auto"/>
        <w:ind w:left="900" w:right="1680" w:hanging="900"/>
        <w:rPr>
          <w:rFonts w:eastAsia="Times New Roman" w:cs="Times New Roman"/>
          <w:snapToGrid w:val="0"/>
          <w:szCs w:val="20"/>
        </w:rPr>
      </w:pPr>
      <w:r w:rsidRPr="00C25A3D">
        <w:rPr>
          <w:rFonts w:eastAsia="Times New Roman" w:cs="Times New Roman"/>
          <w:snapToGrid w:val="0"/>
          <w:szCs w:val="20"/>
        </w:rPr>
        <w:t>QC3.</w:t>
      </w:r>
      <w:r w:rsidRPr="00C25A3D">
        <w:rPr>
          <w:rFonts w:eastAsia="Times New Roman" w:cs="Times New Roman"/>
          <w:snapToGrid w:val="0"/>
          <w:szCs w:val="20"/>
        </w:rPr>
        <w:tab/>
        <w:t>What is your CRC adjustment factor? _________</w:t>
      </w:r>
    </w:p>
    <w:p w14:paraId="489C36DE" w14:textId="6C7A0F45" w:rsidR="00D60D7C" w:rsidRPr="00C25A3D" w:rsidRDefault="00D60D7C" w:rsidP="0043680B">
      <w:pPr>
        <w:widowControl w:val="0"/>
        <w:tabs>
          <w:tab w:val="left" w:pos="-1440"/>
          <w:tab w:val="left" w:pos="-720"/>
          <w:tab w:val="left" w:pos="1320"/>
          <w:tab w:val="left" w:pos="1920"/>
          <w:tab w:val="left" w:pos="3480"/>
        </w:tabs>
        <w:spacing w:after="120" w:line="240" w:lineRule="auto"/>
        <w:ind w:left="900"/>
        <w:rPr>
          <w:rFonts w:eastAsia="Times New Roman" w:cs="Times New Roman"/>
          <w:b/>
          <w:snapToGrid w:val="0"/>
          <w:szCs w:val="20"/>
        </w:rPr>
      </w:pPr>
      <w:r w:rsidRPr="00C25A3D">
        <w:rPr>
          <w:rFonts w:eastAsia="Times New Roman" w:cs="Times New Roman"/>
          <w:snapToGrid w:val="0"/>
          <w:szCs w:val="20"/>
        </w:rPr>
        <w:t>Explain how you derived the CRC adjustment factor</w:t>
      </w:r>
      <w:r w:rsidRPr="00C25A3D">
        <w:rPr>
          <w:rFonts w:eastAsia="Times New Roman" w:cs="Times New Roman"/>
          <w:b/>
          <w:snapToGrid w:val="0"/>
          <w:szCs w:val="20"/>
        </w:rPr>
        <w:t xml:space="preserve">. </w:t>
      </w:r>
      <w:proofErr w:type="gramStart"/>
      <w:r w:rsidRPr="00C25A3D">
        <w:rPr>
          <w:rFonts w:eastAsia="Times New Roman" w:cs="Times New Roman"/>
          <w:b/>
          <w:snapToGrid w:val="0"/>
          <w:szCs w:val="20"/>
        </w:rPr>
        <w:t>In particular, on</w:t>
      </w:r>
      <w:proofErr w:type="gramEnd"/>
      <w:r w:rsidRPr="00C25A3D">
        <w:rPr>
          <w:rFonts w:eastAsia="Times New Roman" w:cs="Times New Roman"/>
          <w:b/>
          <w:snapToGrid w:val="0"/>
          <w:szCs w:val="20"/>
        </w:rPr>
        <w:t xml:space="preserve"> what population data are the CRC utilization factors based? How often do you update the data on which the CRC utilization factors are based?</w:t>
      </w:r>
    </w:p>
    <w:p w14:paraId="1370539D" w14:textId="21A8AB53" w:rsidR="00D60D7C" w:rsidRPr="00C25A3D" w:rsidRDefault="00D60D7C" w:rsidP="0043680B">
      <w:pPr>
        <w:widowControl w:val="0"/>
        <w:tabs>
          <w:tab w:val="left" w:pos="-1440"/>
          <w:tab w:val="left" w:pos="-720"/>
          <w:tab w:val="left" w:pos="1320"/>
          <w:tab w:val="left" w:pos="1920"/>
          <w:tab w:val="left" w:pos="3480"/>
        </w:tabs>
        <w:spacing w:after="120" w:line="240" w:lineRule="auto"/>
        <w:ind w:left="900" w:hanging="900"/>
        <w:rPr>
          <w:rFonts w:eastAsia="Times New Roman" w:cs="Times New Roman"/>
          <w:snapToGrid w:val="0"/>
          <w:szCs w:val="20"/>
        </w:rPr>
      </w:pPr>
      <w:r w:rsidRPr="00C25A3D">
        <w:rPr>
          <w:rFonts w:eastAsia="Times New Roman" w:cs="Times New Roman"/>
          <w:snapToGrid w:val="0"/>
          <w:szCs w:val="20"/>
        </w:rPr>
        <w:t>QC4.</w:t>
      </w:r>
      <w:r w:rsidRPr="00C25A3D">
        <w:rPr>
          <w:rFonts w:eastAsia="Times New Roman" w:cs="Times New Roman"/>
          <w:snapToGrid w:val="0"/>
          <w:szCs w:val="20"/>
        </w:rPr>
        <w:tab/>
        <w:t xml:space="preserve">Have you enclosed any worksheets (i.e. sheets showing age/sex distribution and relative utilization factors) you used to derive the CRC adjustment factors? </w:t>
      </w:r>
      <w:r w:rsidRPr="00C25A3D">
        <w:rPr>
          <w:rFonts w:eastAsia="Times New Roman" w:cs="Times New Roman"/>
          <w:b/>
          <w:snapToGrid w:val="0"/>
          <w:szCs w:val="20"/>
        </w:rPr>
        <w:t>Please note that you must have documented support for the CRC age/sex factors</w:t>
      </w:r>
      <w:r w:rsidRPr="00C25A3D">
        <w:rPr>
          <w:rFonts w:eastAsia="Times New Roman" w:cs="Times New Roman"/>
          <w:snapToGrid w:val="0"/>
          <w:szCs w:val="20"/>
        </w:rPr>
        <w:t>.</w:t>
      </w:r>
    </w:p>
    <w:p w14:paraId="77D05411" w14:textId="6304867C" w:rsidR="00D60D7C" w:rsidRPr="00C25A3D" w:rsidRDefault="00D60D7C" w:rsidP="0043680B">
      <w:pPr>
        <w:widowControl w:val="0"/>
        <w:tabs>
          <w:tab w:val="left" w:pos="-1440"/>
          <w:tab w:val="left" w:pos="-720"/>
          <w:tab w:val="left" w:pos="960"/>
          <w:tab w:val="left" w:pos="1320"/>
          <w:tab w:val="left" w:pos="192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p>
    <w:p w14:paraId="48A6C770" w14:textId="5E8E01B1" w:rsidR="00D60D7C" w:rsidRPr="00C25A3D" w:rsidRDefault="00D60D7C" w:rsidP="0043680B">
      <w:pPr>
        <w:widowControl w:val="0"/>
        <w:tabs>
          <w:tab w:val="left" w:pos="-1440"/>
          <w:tab w:val="left" w:pos="-720"/>
          <w:tab w:val="left" w:pos="960"/>
          <w:tab w:val="left" w:pos="1320"/>
          <w:tab w:val="left" w:pos="1920"/>
          <w:tab w:val="left" w:pos="3480"/>
        </w:tabs>
        <w:spacing w:after="120" w:line="240" w:lineRule="auto"/>
        <w:rPr>
          <w:rFonts w:eastAsia="Times New Roman" w:cs="Times New Roman"/>
          <w:b/>
          <w:snapToGrid w:val="0"/>
          <w:szCs w:val="20"/>
        </w:rPr>
      </w:pPr>
      <w:r w:rsidRPr="00C25A3D">
        <w:rPr>
          <w:rFonts w:eastAsia="Times New Roman" w:cs="Times New Roman"/>
          <w:snapToGrid w:val="0"/>
          <w:szCs w:val="20"/>
        </w:rPr>
        <w:tab/>
      </w:r>
      <w:r w:rsidRPr="00C25A3D">
        <w:rPr>
          <w:rFonts w:eastAsia="Times New Roman" w:cs="Times New Roman"/>
          <w:b/>
          <w:snapToGrid w:val="0"/>
          <w:szCs w:val="20"/>
        </w:rPr>
        <w:t xml:space="preserve">If </w:t>
      </w:r>
      <w:proofErr w:type="gramStart"/>
      <w:r w:rsidRPr="00C25A3D">
        <w:rPr>
          <w:rFonts w:eastAsia="Times New Roman" w:cs="Times New Roman"/>
          <w:b/>
          <w:snapToGrid w:val="0"/>
          <w:szCs w:val="20"/>
        </w:rPr>
        <w:t>No</w:t>
      </w:r>
      <w:proofErr w:type="gramEnd"/>
      <w:r w:rsidRPr="00C25A3D">
        <w:rPr>
          <w:rFonts w:eastAsia="Times New Roman" w:cs="Times New Roman"/>
          <w:b/>
          <w:snapToGrid w:val="0"/>
          <w:szCs w:val="20"/>
        </w:rPr>
        <w:t xml:space="preserve">, please enclose worksheets and change this answer to </w:t>
      </w:r>
      <w:r w:rsidR="0061240D" w:rsidRPr="00C25A3D">
        <w:rPr>
          <w:rFonts w:eastAsia="Times New Roman" w:cs="Times New Roman"/>
          <w:b/>
          <w:bCs/>
          <w:snapToGrid w:val="0"/>
          <w:szCs w:val="20"/>
        </w:rPr>
        <w:t>Yes</w:t>
      </w:r>
      <w:r w:rsidRPr="00C25A3D">
        <w:rPr>
          <w:rFonts w:eastAsia="Times New Roman" w:cs="Times New Roman"/>
          <w:b/>
          <w:snapToGrid w:val="0"/>
          <w:szCs w:val="20"/>
        </w:rPr>
        <w:t>.</w:t>
      </w:r>
    </w:p>
    <w:p w14:paraId="20C1EFEA" w14:textId="79BCA63B" w:rsidR="00D60D7C" w:rsidRPr="00C25A3D" w:rsidRDefault="00D60D7C" w:rsidP="0043680B">
      <w:pPr>
        <w:widowControl w:val="0"/>
        <w:tabs>
          <w:tab w:val="left" w:pos="-1440"/>
          <w:tab w:val="left" w:pos="-720"/>
          <w:tab w:val="left" w:pos="1320"/>
          <w:tab w:val="left" w:pos="1920"/>
          <w:tab w:val="left" w:pos="3480"/>
        </w:tabs>
        <w:spacing w:after="120" w:line="240" w:lineRule="auto"/>
        <w:ind w:left="900" w:hanging="990"/>
        <w:rPr>
          <w:rFonts w:eastAsia="Times New Roman" w:cs="Times New Roman"/>
          <w:snapToGrid w:val="0"/>
          <w:szCs w:val="20"/>
        </w:rPr>
      </w:pPr>
      <w:r w:rsidRPr="00C25A3D">
        <w:rPr>
          <w:rFonts w:eastAsia="Times New Roman" w:cs="Times New Roman"/>
          <w:snapToGrid w:val="0"/>
          <w:szCs w:val="20"/>
        </w:rPr>
        <w:t>QC5.</w:t>
      </w:r>
      <w:r w:rsidRPr="00C25A3D">
        <w:rPr>
          <w:rFonts w:eastAsia="Times New Roman" w:cs="Times New Roman"/>
          <w:snapToGrid w:val="0"/>
          <w:szCs w:val="20"/>
        </w:rPr>
        <w:tab/>
        <w:t xml:space="preserve">Is the CRC adjustment factor the same as it was in the </w:t>
      </w:r>
      <w:r w:rsidR="005721AA">
        <w:rPr>
          <w:rFonts w:eastAsia="Times New Roman" w:cs="Times New Roman"/>
          <w:snapToGrid w:val="0"/>
          <w:szCs w:val="20"/>
        </w:rPr>
        <w:t>2026</w:t>
      </w:r>
      <w:r w:rsidRPr="00C25A3D">
        <w:rPr>
          <w:rFonts w:eastAsia="Times New Roman" w:cs="Times New Roman"/>
          <w:snapToGrid w:val="0"/>
          <w:szCs w:val="20"/>
        </w:rPr>
        <w:t xml:space="preserve"> rate proposal?</w:t>
      </w:r>
    </w:p>
    <w:p w14:paraId="4D5F92A5" w14:textId="33965207" w:rsidR="00D60D7C" w:rsidRPr="00C25A3D" w:rsidRDefault="00D60D7C" w:rsidP="0043680B">
      <w:pPr>
        <w:widowControl w:val="0"/>
        <w:tabs>
          <w:tab w:val="left" w:pos="-1440"/>
          <w:tab w:val="left" w:pos="-720"/>
          <w:tab w:val="left" w:pos="960"/>
          <w:tab w:val="left" w:pos="1320"/>
          <w:tab w:val="left" w:pos="192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r w:rsidRPr="00C25A3D">
        <w:rPr>
          <w:rFonts w:eastAsia="Times New Roman" w:cs="Times New Roman"/>
          <w:snapToGrid w:val="0"/>
          <w:szCs w:val="20"/>
        </w:rPr>
        <w:tab/>
      </w:r>
      <w:r w:rsidRPr="00C25A3D">
        <w:rPr>
          <w:rFonts w:eastAsia="Times New Roman" w:cs="Times New Roman"/>
          <w:snapToGrid w:val="0"/>
          <w:szCs w:val="20"/>
        </w:rPr>
        <w:tab/>
        <w:t>If No, why not?</w:t>
      </w:r>
    </w:p>
    <w:p w14:paraId="6689996F" w14:textId="6F3FB6AD" w:rsidR="00D60D7C" w:rsidRPr="00C25A3D" w:rsidRDefault="00D60D7C" w:rsidP="001F42B9">
      <w:pPr>
        <w:widowControl w:val="0"/>
        <w:tabs>
          <w:tab w:val="left" w:pos="-1440"/>
          <w:tab w:val="left" w:pos="-720"/>
          <w:tab w:val="left" w:pos="960"/>
          <w:tab w:val="left" w:pos="1320"/>
          <w:tab w:val="left" w:pos="1920"/>
          <w:tab w:val="left" w:pos="3480"/>
        </w:tabs>
        <w:spacing w:after="120" w:line="240" w:lineRule="auto"/>
        <w:ind w:left="960" w:hanging="960"/>
        <w:rPr>
          <w:rFonts w:eastAsia="Times New Roman" w:cs="Times New Roman"/>
          <w:snapToGrid w:val="0"/>
          <w:szCs w:val="20"/>
        </w:rPr>
      </w:pPr>
      <w:r w:rsidRPr="00C25A3D">
        <w:rPr>
          <w:rFonts w:eastAsia="Times New Roman" w:cs="Times New Roman"/>
          <w:snapToGrid w:val="0"/>
          <w:szCs w:val="20"/>
        </w:rPr>
        <w:t>QC6.</w:t>
      </w:r>
      <w:r w:rsidRPr="00C25A3D">
        <w:rPr>
          <w:rFonts w:eastAsia="Times New Roman" w:cs="Times New Roman"/>
          <w:snapToGrid w:val="0"/>
          <w:szCs w:val="20"/>
        </w:rPr>
        <w:tab/>
        <w:t xml:space="preserve">If you used a CRC-adjusted capitation rate for </w:t>
      </w:r>
      <w:r w:rsidR="005721AA">
        <w:rPr>
          <w:rFonts w:eastAsia="Times New Roman" w:cs="Times New Roman"/>
          <w:snapToGrid w:val="0"/>
          <w:szCs w:val="20"/>
        </w:rPr>
        <w:t>2026</w:t>
      </w:r>
      <w:r w:rsidRPr="00C25A3D">
        <w:rPr>
          <w:rFonts w:eastAsia="Times New Roman" w:cs="Times New Roman"/>
          <w:snapToGrid w:val="0"/>
          <w:szCs w:val="20"/>
        </w:rPr>
        <w:t xml:space="preserve"> and converted it to a </w:t>
      </w:r>
      <w:proofErr w:type="spellStart"/>
      <w:r w:rsidRPr="00C25A3D">
        <w:rPr>
          <w:rFonts w:eastAsia="Times New Roman" w:cs="Times New Roman"/>
          <w:snapToGrid w:val="0"/>
          <w:szCs w:val="20"/>
        </w:rPr>
        <w:t>Self rate</w:t>
      </w:r>
      <w:proofErr w:type="spellEnd"/>
      <w:r w:rsidRPr="00C25A3D">
        <w:rPr>
          <w:rFonts w:eastAsia="Times New Roman" w:cs="Times New Roman"/>
          <w:snapToGrid w:val="0"/>
          <w:szCs w:val="20"/>
        </w:rPr>
        <w:t xml:space="preserve">, a Self Plus One rate, and a Self and Family rate using step-up factors, what are the step-up factors? Specifically, what is the step-up factor used to convert the capitation rate to the </w:t>
      </w:r>
      <w:r w:rsidR="007A1140">
        <w:rPr>
          <w:rFonts w:eastAsia="Times New Roman" w:cs="Times New Roman"/>
          <w:snapToGrid w:val="0"/>
          <w:szCs w:val="20"/>
        </w:rPr>
        <w:t>S</w:t>
      </w:r>
      <w:r w:rsidR="007A1140" w:rsidRPr="00C25A3D">
        <w:rPr>
          <w:rFonts w:eastAsia="Times New Roman" w:cs="Times New Roman"/>
          <w:snapToGrid w:val="0"/>
          <w:szCs w:val="20"/>
        </w:rPr>
        <w:t xml:space="preserve">elf </w:t>
      </w:r>
      <w:r w:rsidRPr="00C25A3D">
        <w:rPr>
          <w:rFonts w:eastAsia="Times New Roman" w:cs="Times New Roman"/>
          <w:snapToGrid w:val="0"/>
          <w:szCs w:val="20"/>
        </w:rPr>
        <w:t>rate? What is the step-up factor used to convert the Self rate to the Self Plus One rate and to the Self and Family rate?</w:t>
      </w:r>
    </w:p>
    <w:p w14:paraId="15A21940" w14:textId="77777777" w:rsidR="00D60D7C" w:rsidRPr="00C25A3D" w:rsidRDefault="00D60D7C" w:rsidP="0043680B">
      <w:pPr>
        <w:widowControl w:val="0"/>
        <w:tabs>
          <w:tab w:val="left" w:pos="-1440"/>
          <w:tab w:val="left" w:pos="-720"/>
          <w:tab w:val="left" w:pos="960"/>
          <w:tab w:val="left" w:pos="5056"/>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u w:val="single"/>
        </w:rPr>
        <w:t xml:space="preserve">   Self   </w:t>
      </w:r>
      <w:r w:rsidRPr="00C25A3D">
        <w:rPr>
          <w:rFonts w:eastAsia="Times New Roman" w:cs="Times New Roman"/>
          <w:snapToGrid w:val="0"/>
          <w:szCs w:val="20"/>
        </w:rPr>
        <w:t xml:space="preserve"> = __________     __</w:t>
      </w:r>
      <w:r w:rsidRPr="00C25A3D">
        <w:rPr>
          <w:rFonts w:eastAsia="Times New Roman" w:cs="Times New Roman"/>
          <w:snapToGrid w:val="0"/>
          <w:szCs w:val="20"/>
          <w:u w:val="single"/>
        </w:rPr>
        <w:t xml:space="preserve">Self+1 </w:t>
      </w:r>
      <w:proofErr w:type="gramStart"/>
      <w:r w:rsidRPr="00C25A3D">
        <w:rPr>
          <w:rFonts w:eastAsia="Times New Roman" w:cs="Times New Roman"/>
          <w:snapToGrid w:val="0"/>
          <w:szCs w:val="20"/>
          <w:u w:val="single"/>
        </w:rPr>
        <w:t xml:space="preserve">  </w:t>
      </w:r>
      <w:r w:rsidRPr="00C25A3D">
        <w:rPr>
          <w:rFonts w:eastAsia="Times New Roman" w:cs="Times New Roman"/>
          <w:snapToGrid w:val="0"/>
          <w:szCs w:val="20"/>
        </w:rPr>
        <w:t xml:space="preserve"> = </w:t>
      </w:r>
      <w:r w:rsidRPr="00C25A3D">
        <w:rPr>
          <w:rFonts w:eastAsia="Times New Roman" w:cs="Times New Roman"/>
          <w:snapToGrid w:val="0"/>
          <w:szCs w:val="20"/>
        </w:rPr>
        <w:softHyphen/>
      </w:r>
      <w:r w:rsidRPr="00C25A3D">
        <w:rPr>
          <w:rFonts w:eastAsia="Times New Roman" w:cs="Times New Roman"/>
          <w:snapToGrid w:val="0"/>
          <w:szCs w:val="20"/>
        </w:rPr>
        <w:softHyphen/>
      </w:r>
      <w:r w:rsidRPr="00C25A3D">
        <w:rPr>
          <w:rFonts w:eastAsia="Times New Roman" w:cs="Times New Roman"/>
          <w:snapToGrid w:val="0"/>
          <w:szCs w:val="20"/>
        </w:rPr>
        <w:softHyphen/>
      </w:r>
      <w:r w:rsidRPr="00C25A3D">
        <w:rPr>
          <w:rFonts w:eastAsia="Times New Roman" w:cs="Times New Roman"/>
          <w:snapToGrid w:val="0"/>
          <w:szCs w:val="20"/>
        </w:rPr>
        <w:softHyphen/>
      </w:r>
      <w:r w:rsidRPr="00C25A3D">
        <w:rPr>
          <w:rFonts w:eastAsia="Times New Roman" w:cs="Times New Roman"/>
          <w:snapToGrid w:val="0"/>
          <w:szCs w:val="20"/>
        </w:rPr>
        <w:softHyphen/>
        <w:t>_</w:t>
      </w:r>
      <w:proofErr w:type="gramEnd"/>
      <w:r w:rsidRPr="00C25A3D">
        <w:rPr>
          <w:rFonts w:eastAsia="Times New Roman" w:cs="Times New Roman"/>
          <w:snapToGrid w:val="0"/>
          <w:szCs w:val="20"/>
        </w:rPr>
        <w:t xml:space="preserve">________     </w:t>
      </w:r>
      <w:r w:rsidRPr="00C25A3D">
        <w:rPr>
          <w:rFonts w:eastAsia="Times New Roman" w:cs="Times New Roman"/>
          <w:snapToGrid w:val="0"/>
          <w:szCs w:val="20"/>
          <w:u w:val="single"/>
        </w:rPr>
        <w:t>Family</w:t>
      </w:r>
      <w:r w:rsidRPr="00C25A3D">
        <w:rPr>
          <w:rFonts w:eastAsia="Times New Roman" w:cs="Times New Roman"/>
          <w:snapToGrid w:val="0"/>
          <w:szCs w:val="20"/>
        </w:rPr>
        <w:t xml:space="preserve"> = __________</w:t>
      </w:r>
    </w:p>
    <w:p w14:paraId="06AF64C0" w14:textId="77777777" w:rsidR="00D60D7C" w:rsidRPr="00C25A3D" w:rsidRDefault="00D60D7C" w:rsidP="0043680B">
      <w:pPr>
        <w:widowControl w:val="0"/>
        <w:tabs>
          <w:tab w:val="left" w:pos="-1440"/>
          <w:tab w:val="left" w:pos="-720"/>
          <w:tab w:val="left" w:pos="960"/>
          <w:tab w:val="left" w:pos="5056"/>
        </w:tabs>
        <w:spacing w:after="120" w:line="240" w:lineRule="auto"/>
        <w:rPr>
          <w:rFonts w:eastAsia="Times New Roman" w:cs="Times New Roman"/>
          <w:snapToGrid w:val="0"/>
          <w:szCs w:val="20"/>
        </w:rPr>
      </w:pPr>
      <w:r w:rsidRPr="00C25A3D">
        <w:rPr>
          <w:rFonts w:eastAsia="Times New Roman" w:cs="Times New Roman"/>
          <w:snapToGrid w:val="0"/>
          <w:szCs w:val="20"/>
        </w:rPr>
        <w:tab/>
        <w:t>Capitation                              Self</w:t>
      </w:r>
      <w:r w:rsidRPr="00C25A3D">
        <w:rPr>
          <w:rFonts w:eastAsia="Times New Roman" w:cs="Times New Roman"/>
          <w:snapToGrid w:val="0"/>
          <w:szCs w:val="20"/>
        </w:rPr>
        <w:tab/>
        <w:t xml:space="preserve"> </w:t>
      </w:r>
      <w:r w:rsidRPr="00C25A3D">
        <w:rPr>
          <w:rFonts w:eastAsia="Times New Roman" w:cs="Times New Roman"/>
          <w:snapToGrid w:val="0"/>
          <w:szCs w:val="20"/>
        </w:rPr>
        <w:tab/>
        <w:t xml:space="preserve">         Self</w:t>
      </w:r>
    </w:p>
    <w:p w14:paraId="7966BE96" w14:textId="08E3D139" w:rsidR="00D60D7C" w:rsidRPr="00C25A3D" w:rsidRDefault="00D60D7C" w:rsidP="0043680B">
      <w:pPr>
        <w:widowControl w:val="0"/>
        <w:tabs>
          <w:tab w:val="left" w:pos="-1440"/>
          <w:tab w:val="left" w:pos="-720"/>
          <w:tab w:val="left" w:pos="960"/>
          <w:tab w:val="left" w:pos="1320"/>
          <w:tab w:val="left" w:pos="1920"/>
          <w:tab w:val="left" w:pos="3480"/>
        </w:tabs>
        <w:spacing w:after="120" w:line="240" w:lineRule="auto"/>
        <w:rPr>
          <w:rFonts w:eastAsia="Times New Roman" w:cs="Times New Roman"/>
          <w:b/>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N</w:t>
      </w:r>
      <w:r w:rsidR="0061240D" w:rsidRPr="00C25A3D">
        <w:rPr>
          <w:rFonts w:eastAsia="Times New Roman" w:cs="Times New Roman"/>
          <w:snapToGrid w:val="0"/>
          <w:szCs w:val="20"/>
        </w:rPr>
        <w:t>/</w:t>
      </w:r>
      <w:r w:rsidRPr="00C25A3D">
        <w:rPr>
          <w:rFonts w:eastAsia="Times New Roman" w:cs="Times New Roman"/>
          <w:snapToGrid w:val="0"/>
          <w:szCs w:val="20"/>
        </w:rPr>
        <w:t xml:space="preserve">A (Do not use step-up factors) </w:t>
      </w:r>
      <w:r w:rsidRPr="00C25A3D">
        <w:rPr>
          <w:rFonts w:eastAsia="Times New Roman" w:cs="Times New Roman"/>
          <w:b/>
          <w:snapToGrid w:val="0"/>
          <w:szCs w:val="20"/>
        </w:rPr>
        <w:t xml:space="preserve">Go </w:t>
      </w:r>
      <w:proofErr w:type="gramStart"/>
      <w:r w:rsidRPr="00C25A3D">
        <w:rPr>
          <w:rFonts w:eastAsia="Times New Roman" w:cs="Times New Roman"/>
          <w:b/>
          <w:snapToGrid w:val="0"/>
          <w:szCs w:val="20"/>
        </w:rPr>
        <w:t>To</w:t>
      </w:r>
      <w:proofErr w:type="gramEnd"/>
      <w:r w:rsidRPr="00C25A3D">
        <w:rPr>
          <w:rFonts w:eastAsia="Times New Roman" w:cs="Times New Roman"/>
          <w:b/>
          <w:snapToGrid w:val="0"/>
          <w:szCs w:val="20"/>
        </w:rPr>
        <w:t xml:space="preserve"> Question QC10</w:t>
      </w:r>
    </w:p>
    <w:p w14:paraId="15368EE1" w14:textId="16583097" w:rsidR="00D60D7C" w:rsidRPr="00C25A3D" w:rsidRDefault="00D60D7C" w:rsidP="0043680B">
      <w:pPr>
        <w:widowControl w:val="0"/>
        <w:tabs>
          <w:tab w:val="left" w:pos="-1440"/>
          <w:tab w:val="left" w:pos="-720"/>
          <w:tab w:val="left" w:pos="960"/>
          <w:tab w:val="left" w:pos="1320"/>
          <w:tab w:val="left" w:pos="1920"/>
          <w:tab w:val="left" w:pos="3480"/>
        </w:tabs>
        <w:spacing w:after="120" w:line="240" w:lineRule="auto"/>
        <w:ind w:left="960" w:hanging="960"/>
        <w:rPr>
          <w:rFonts w:eastAsia="Times New Roman" w:cs="Times New Roman"/>
          <w:snapToGrid w:val="0"/>
          <w:szCs w:val="20"/>
        </w:rPr>
      </w:pPr>
      <w:r w:rsidRPr="00C25A3D">
        <w:rPr>
          <w:rFonts w:eastAsia="Times New Roman" w:cs="Times New Roman"/>
          <w:snapToGrid w:val="0"/>
          <w:szCs w:val="20"/>
        </w:rPr>
        <w:t>QC7.</w:t>
      </w:r>
      <w:r w:rsidRPr="00C25A3D">
        <w:rPr>
          <w:rFonts w:eastAsia="Times New Roman" w:cs="Times New Roman"/>
          <w:snapToGrid w:val="0"/>
          <w:szCs w:val="20"/>
        </w:rPr>
        <w:tab/>
        <w:t xml:space="preserve">Are the above step-up factors the same as those used in the </w:t>
      </w:r>
      <w:r w:rsidR="005721AA">
        <w:rPr>
          <w:rFonts w:eastAsia="Times New Roman" w:cs="Times New Roman"/>
          <w:snapToGrid w:val="0"/>
          <w:szCs w:val="20"/>
        </w:rPr>
        <w:t>2026</w:t>
      </w:r>
      <w:r w:rsidRPr="00C25A3D">
        <w:rPr>
          <w:rFonts w:eastAsia="Times New Roman" w:cs="Times New Roman"/>
          <w:snapToGrid w:val="0"/>
          <w:szCs w:val="20"/>
        </w:rPr>
        <w:t xml:space="preserve"> rate proposal, which you submitted in May </w:t>
      </w:r>
      <w:r w:rsidR="00EE1940">
        <w:rPr>
          <w:rFonts w:eastAsia="Times New Roman" w:cs="Times New Roman"/>
          <w:snapToGrid w:val="0"/>
          <w:szCs w:val="20"/>
        </w:rPr>
        <w:t>2025</w:t>
      </w:r>
      <w:r w:rsidRPr="00C25A3D">
        <w:rPr>
          <w:rFonts w:eastAsia="Times New Roman" w:cs="Times New Roman"/>
          <w:snapToGrid w:val="0"/>
          <w:szCs w:val="20"/>
        </w:rPr>
        <w:t>?</w:t>
      </w:r>
    </w:p>
    <w:p w14:paraId="428A699B" w14:textId="2904AF77" w:rsidR="00D60D7C" w:rsidRPr="00C25A3D" w:rsidRDefault="00D60D7C" w:rsidP="0043680B">
      <w:pPr>
        <w:widowControl w:val="0"/>
        <w:tabs>
          <w:tab w:val="left" w:pos="-1440"/>
          <w:tab w:val="left" w:pos="-720"/>
          <w:tab w:val="left" w:pos="960"/>
          <w:tab w:val="left" w:pos="1320"/>
          <w:tab w:val="left" w:pos="192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lastRenderedPageBreak/>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p>
    <w:p w14:paraId="16A220A0" w14:textId="58E74CE2" w:rsidR="00D60D7C" w:rsidRPr="00C25A3D" w:rsidRDefault="00D60D7C" w:rsidP="0043680B">
      <w:pPr>
        <w:widowControl w:val="0"/>
        <w:tabs>
          <w:tab w:val="left" w:pos="-1440"/>
          <w:tab w:val="left" w:pos="-720"/>
          <w:tab w:val="left" w:pos="1320"/>
          <w:tab w:val="left" w:pos="1920"/>
          <w:tab w:val="left" w:pos="3480"/>
        </w:tabs>
        <w:spacing w:after="120" w:line="240" w:lineRule="auto"/>
        <w:ind w:left="900"/>
        <w:rPr>
          <w:rFonts w:eastAsia="Times New Roman" w:cs="Times New Roman"/>
          <w:snapToGrid w:val="0"/>
          <w:szCs w:val="20"/>
        </w:rPr>
      </w:pPr>
      <w:r w:rsidRPr="00C25A3D">
        <w:rPr>
          <w:rFonts w:eastAsia="Times New Roman" w:cs="Times New Roman"/>
          <w:snapToGrid w:val="0"/>
          <w:szCs w:val="20"/>
        </w:rPr>
        <w:t xml:space="preserve">If </w:t>
      </w:r>
      <w:proofErr w:type="gramStart"/>
      <w:r w:rsidRPr="00C25A3D">
        <w:rPr>
          <w:rFonts w:eastAsia="Times New Roman" w:cs="Times New Roman"/>
          <w:snapToGrid w:val="0"/>
          <w:szCs w:val="20"/>
        </w:rPr>
        <w:t>No</w:t>
      </w:r>
      <w:proofErr w:type="gramEnd"/>
      <w:r w:rsidRPr="00C25A3D">
        <w:rPr>
          <w:rFonts w:eastAsia="Times New Roman" w:cs="Times New Roman"/>
          <w:snapToGrid w:val="0"/>
          <w:szCs w:val="20"/>
        </w:rPr>
        <w:t xml:space="preserve">, is the reason because you revised community-wide demographics after the </w:t>
      </w:r>
      <w:r w:rsidR="005721AA">
        <w:rPr>
          <w:rFonts w:eastAsia="Times New Roman" w:cs="Times New Roman"/>
          <w:snapToGrid w:val="0"/>
          <w:szCs w:val="20"/>
        </w:rPr>
        <w:t>2026</w:t>
      </w:r>
      <w:r w:rsidRPr="00C25A3D">
        <w:rPr>
          <w:rFonts w:eastAsia="Times New Roman" w:cs="Times New Roman"/>
          <w:snapToGrid w:val="0"/>
          <w:szCs w:val="20"/>
        </w:rPr>
        <w:t xml:space="preserve"> rate proposal?</w:t>
      </w:r>
    </w:p>
    <w:p w14:paraId="44684C91" w14:textId="3B18A05B" w:rsidR="00D60D7C" w:rsidRPr="00C25A3D" w:rsidRDefault="00D60D7C" w:rsidP="0043680B">
      <w:pPr>
        <w:widowControl w:val="0"/>
        <w:tabs>
          <w:tab w:val="left" w:pos="-1440"/>
          <w:tab w:val="left" w:pos="-720"/>
          <w:tab w:val="left" w:pos="960"/>
          <w:tab w:val="left" w:pos="1320"/>
          <w:tab w:val="left" w:pos="1920"/>
          <w:tab w:val="left" w:pos="348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p>
    <w:p w14:paraId="050C4E15" w14:textId="77777777" w:rsidR="00D60D7C" w:rsidRPr="00C25A3D" w:rsidRDefault="00D60D7C" w:rsidP="0043680B">
      <w:pPr>
        <w:widowControl w:val="0"/>
        <w:tabs>
          <w:tab w:val="left" w:pos="-1440"/>
          <w:tab w:val="left" w:pos="-720"/>
          <w:tab w:val="left" w:pos="1320"/>
          <w:tab w:val="left" w:pos="1920"/>
          <w:tab w:val="left" w:pos="3480"/>
        </w:tabs>
        <w:spacing w:after="120" w:line="240" w:lineRule="auto"/>
        <w:ind w:left="900"/>
        <w:rPr>
          <w:rFonts w:eastAsia="Times New Roman" w:cs="Times New Roman"/>
          <w:snapToGrid w:val="0"/>
          <w:szCs w:val="20"/>
        </w:rPr>
      </w:pPr>
      <w:r w:rsidRPr="00C25A3D">
        <w:rPr>
          <w:rFonts w:eastAsia="Times New Roman" w:cs="Times New Roman"/>
          <w:snapToGrid w:val="0"/>
          <w:szCs w:val="20"/>
        </w:rPr>
        <w:t xml:space="preserve">If </w:t>
      </w:r>
      <w:proofErr w:type="gramStart"/>
      <w:r w:rsidRPr="00C25A3D">
        <w:rPr>
          <w:rFonts w:eastAsia="Times New Roman" w:cs="Times New Roman"/>
          <w:snapToGrid w:val="0"/>
          <w:szCs w:val="20"/>
        </w:rPr>
        <w:t>No</w:t>
      </w:r>
      <w:proofErr w:type="gramEnd"/>
      <w:r w:rsidRPr="00C25A3D">
        <w:rPr>
          <w:rFonts w:eastAsia="Times New Roman" w:cs="Times New Roman"/>
          <w:snapToGrid w:val="0"/>
          <w:szCs w:val="20"/>
        </w:rPr>
        <w:t>, what was the reason for the change in the step-up factors?</w:t>
      </w:r>
    </w:p>
    <w:p w14:paraId="7F79CA7B" w14:textId="004F0E9E" w:rsidR="00D60D7C" w:rsidRPr="00C25A3D" w:rsidRDefault="00D60D7C" w:rsidP="0043680B">
      <w:pPr>
        <w:widowControl w:val="0"/>
        <w:tabs>
          <w:tab w:val="left" w:pos="-1440"/>
          <w:tab w:val="left" w:pos="-720"/>
          <w:tab w:val="left" w:pos="1320"/>
          <w:tab w:val="left" w:pos="1920"/>
          <w:tab w:val="left" w:pos="3480"/>
        </w:tabs>
        <w:spacing w:after="120" w:line="240" w:lineRule="auto"/>
        <w:ind w:left="900" w:hanging="990"/>
        <w:rPr>
          <w:rFonts w:eastAsia="Times New Roman" w:cs="Times New Roman"/>
          <w:snapToGrid w:val="0"/>
          <w:szCs w:val="20"/>
        </w:rPr>
      </w:pPr>
      <w:r w:rsidRPr="00C25A3D">
        <w:rPr>
          <w:rFonts w:eastAsia="Times New Roman" w:cs="Times New Roman"/>
          <w:snapToGrid w:val="0"/>
          <w:szCs w:val="20"/>
        </w:rPr>
        <w:t>QC8.</w:t>
      </w:r>
      <w:r w:rsidRPr="00C25A3D">
        <w:rPr>
          <w:rFonts w:eastAsia="Times New Roman" w:cs="Times New Roman"/>
          <w:snapToGrid w:val="0"/>
          <w:szCs w:val="20"/>
        </w:rPr>
        <w:tab/>
        <w:t>How did you derive the above step-up factors? Explain briefly (we prefer a numerical formula for each factor here).</w:t>
      </w:r>
    </w:p>
    <w:p w14:paraId="53C407D6" w14:textId="4B93172B" w:rsidR="00D60D7C" w:rsidRPr="00C25A3D" w:rsidRDefault="00D60D7C" w:rsidP="0043680B">
      <w:pPr>
        <w:widowControl w:val="0"/>
        <w:tabs>
          <w:tab w:val="left" w:pos="-1440"/>
          <w:tab w:val="left" w:pos="-720"/>
          <w:tab w:val="left" w:pos="960"/>
          <w:tab w:val="left" w:pos="1320"/>
          <w:tab w:val="left" w:pos="1920"/>
          <w:tab w:val="left" w:pos="4953"/>
        </w:tabs>
        <w:spacing w:after="120" w:line="240" w:lineRule="auto"/>
        <w:rPr>
          <w:rFonts w:eastAsia="Times New Roman" w:cs="Times New Roman"/>
          <w:snapToGrid w:val="0"/>
          <w:szCs w:val="20"/>
        </w:rPr>
      </w:pPr>
      <w:r w:rsidRPr="00C25A3D">
        <w:rPr>
          <w:rFonts w:eastAsia="Times New Roman" w:cs="Times New Roman"/>
          <w:noProof/>
          <w:szCs w:val="20"/>
        </w:rPr>
        <mc:AlternateContent>
          <mc:Choice Requires="wps">
            <w:drawing>
              <wp:inline distT="0" distB="0" distL="0" distR="0" wp14:anchorId="48BDB76D" wp14:editId="6563044B">
                <wp:extent cx="5172075" cy="1180214"/>
                <wp:effectExtent l="0" t="0" r="28575" b="20320"/>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1180214"/>
                        </a:xfrm>
                        <a:prstGeom prst="rect">
                          <a:avLst/>
                        </a:prstGeom>
                        <a:solidFill>
                          <a:srgbClr val="FFFFFF"/>
                        </a:solidFill>
                        <a:ln w="9525">
                          <a:solidFill>
                            <a:srgbClr val="000000"/>
                          </a:solidFill>
                          <a:miter lim="800000"/>
                          <a:headEnd/>
                          <a:tailEnd/>
                        </a:ln>
                      </wps:spPr>
                      <wps:txbx>
                        <w:txbxContent>
                          <w:p w14:paraId="7471C37C" w14:textId="77777777" w:rsidR="00D60D7C" w:rsidRDefault="00D60D7C" w:rsidP="00D60D7C">
                            <w:pPr>
                              <w:tabs>
                                <w:tab w:val="left" w:pos="-1440"/>
                                <w:tab w:val="left" w:pos="-720"/>
                                <w:tab w:val="left" w:pos="960"/>
                                <w:tab w:val="left" w:pos="1320"/>
                                <w:tab w:val="left" w:pos="1920"/>
                                <w:tab w:val="left" w:pos="4953"/>
                              </w:tabs>
                            </w:pPr>
                            <w:r>
                              <w:t>Example:</w:t>
                            </w:r>
                          </w:p>
                          <w:p w14:paraId="4B656DBF" w14:textId="77777777" w:rsidR="00D60D7C" w:rsidRPr="00590B7D" w:rsidRDefault="00D60D7C" w:rsidP="00D60D7C">
                            <w:pPr>
                              <w:tabs>
                                <w:tab w:val="left" w:pos="-1440"/>
                                <w:tab w:val="left" w:pos="-720"/>
                                <w:tab w:val="left" w:pos="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t xml:space="preserve">Self/Capitation = </w:t>
                            </w:r>
                            <w:r>
                              <w:rPr>
                                <w:u w:val="single"/>
                              </w:rPr>
                              <w:t xml:space="preserve">.40 +.30(2)+.30(3.9)  </w:t>
                            </w:r>
                            <w:r>
                              <w:rPr>
                                <w:szCs w:val="24"/>
                              </w:rPr>
                              <w:t>= 1.20</w:t>
                            </w:r>
                          </w:p>
                          <w:p w14:paraId="0D30226A" w14:textId="77777777" w:rsidR="00D60D7C" w:rsidRDefault="00D60D7C" w:rsidP="00D60D7C">
                            <w:pPr>
                              <w:tabs>
                                <w:tab w:val="left" w:pos="-1440"/>
                                <w:tab w:val="left" w:pos="-720"/>
                                <w:tab w:val="left" w:pos="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b/>
                            </w:r>
                            <w:r>
                              <w:tab/>
                            </w:r>
                            <w:r>
                              <w:tab/>
                            </w:r>
                            <w:r>
                              <w:tab/>
                              <w:t xml:space="preserve">    .40 +.30(2.1)+.30(2.6)</w:t>
                            </w:r>
                          </w:p>
                          <w:p w14:paraId="0AA4F0D0" w14:textId="77777777" w:rsidR="00D60D7C" w:rsidRDefault="00D60D7C" w:rsidP="00D60D7C">
                            <w:r>
                              <w:br w:type="page"/>
                            </w:r>
                          </w:p>
                        </w:txbxContent>
                      </wps:txbx>
                      <wps:bodyPr rot="0" vert="horz" wrap="square" lIns="91440" tIns="45720" rIns="91440" bIns="45720" anchor="t" anchorCtr="0" upright="1">
                        <a:noAutofit/>
                      </wps:bodyPr>
                    </wps:wsp>
                  </a:graphicData>
                </a:graphic>
              </wp:inline>
            </w:drawing>
          </mc:Choice>
          <mc:Fallback>
            <w:pict>
              <v:shape w14:anchorId="48BDB76D" id="Text Box 3" o:spid="_x0000_s1027" type="#_x0000_t202" style="width:407.25pt;height:9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">
                <v:textbox>
                  <w:txbxContent>
                    <w:p w14:paraId="7471C37C" w14:textId="77777777" w:rsidR="00D60D7C" w:rsidRDefault="00D60D7C" w:rsidP="00D60D7C">
                      <w:pPr>
                        <w:tabs>
                          <w:tab w:val="left" w:pos="-1440"/>
                          <w:tab w:val="left" w:pos="-720"/>
                          <w:tab w:val="left" w:pos="960"/>
                          <w:tab w:val="left" w:pos="1320"/>
                          <w:tab w:val="left" w:pos="1920"/>
                          <w:tab w:val="left" w:pos="4953"/>
                        </w:tabs>
                      </w:pPr>
                      <w:r>
                        <w:t>Example:</w:t>
                      </w:r>
                    </w:p>
                    <w:p w14:paraId="4B656DBF" w14:textId="77777777" w:rsidR="00D60D7C" w:rsidRPr="00590B7D" w:rsidRDefault="00D60D7C" w:rsidP="00D60D7C">
                      <w:pPr>
                        <w:tabs>
                          <w:tab w:val="left" w:pos="-1440"/>
                          <w:tab w:val="left" w:pos="-720"/>
                          <w:tab w:val="left" w:pos="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t xml:space="preserve">Self/Capitation = </w:t>
                      </w:r>
                      <w:r>
                        <w:rPr>
                          <w:u w:val="single"/>
                        </w:rPr>
                        <w:t xml:space="preserve">.40 +.30(2)+.30(3.9)  </w:t>
                      </w:r>
                      <w:r>
                        <w:rPr>
                          <w:szCs w:val="24"/>
                        </w:rPr>
                        <w:t>= 1.20</w:t>
                      </w:r>
                    </w:p>
                    <w:p w14:paraId="0D30226A" w14:textId="77777777" w:rsidR="00D60D7C" w:rsidRDefault="00D60D7C" w:rsidP="00D60D7C">
                      <w:pPr>
                        <w:tabs>
                          <w:tab w:val="left" w:pos="-1440"/>
                          <w:tab w:val="left" w:pos="-720"/>
                          <w:tab w:val="left" w:pos="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b/>
                      </w:r>
                      <w:r>
                        <w:tab/>
                      </w:r>
                      <w:r>
                        <w:tab/>
                      </w:r>
                      <w:r>
                        <w:tab/>
                        <w:t xml:space="preserve">    .40 +.30(2.1)+.30(2.6)</w:t>
                      </w:r>
                    </w:p>
                    <w:p w14:paraId="0AA4F0D0" w14:textId="77777777" w:rsidR="00D60D7C" w:rsidRDefault="00D60D7C" w:rsidP="00D60D7C">
                      <w:r>
                        <w:br w:type="page"/>
                      </w:r>
                    </w:p>
                  </w:txbxContent>
                </v:textbox>
                <w10:anchorlock/>
              </v:shape>
            </w:pict>
          </mc:Fallback>
        </mc:AlternateContent>
      </w:r>
    </w:p>
    <w:p w14:paraId="3433D088" w14:textId="77777777" w:rsidR="00D60D7C" w:rsidRPr="00C25A3D" w:rsidRDefault="00D60D7C" w:rsidP="0043680B">
      <w:pPr>
        <w:widowControl w:val="0"/>
        <w:spacing w:after="120" w:line="240" w:lineRule="auto"/>
        <w:ind w:left="900" w:hanging="990"/>
        <w:rPr>
          <w:rFonts w:eastAsia="Times New Roman" w:cs="Times New Roman"/>
          <w:snapToGrid w:val="0"/>
          <w:szCs w:val="20"/>
        </w:rPr>
      </w:pPr>
      <w:r w:rsidRPr="00C25A3D">
        <w:rPr>
          <w:rFonts w:eastAsia="Times New Roman" w:cs="Times New Roman"/>
          <w:snapToGrid w:val="0"/>
          <w:szCs w:val="20"/>
        </w:rPr>
        <w:t>QC9.</w:t>
      </w:r>
      <w:r w:rsidRPr="00C25A3D">
        <w:rPr>
          <w:rFonts w:eastAsia="Times New Roman" w:cs="Times New Roman"/>
          <w:snapToGrid w:val="0"/>
          <w:szCs w:val="20"/>
        </w:rPr>
        <w:tab/>
        <w:t>Do you use step-up factors for all groups?</w:t>
      </w:r>
    </w:p>
    <w:p w14:paraId="507F94B3" w14:textId="52EBE06C" w:rsidR="00D60D7C" w:rsidRPr="00C25A3D" w:rsidRDefault="00D60D7C" w:rsidP="0043680B">
      <w:pPr>
        <w:widowControl w:val="0"/>
        <w:tabs>
          <w:tab w:val="left" w:pos="-1440"/>
          <w:tab w:val="left" w:pos="-720"/>
          <w:tab w:val="left" w:pos="960"/>
          <w:tab w:val="left" w:pos="1320"/>
          <w:tab w:val="left" w:pos="1920"/>
          <w:tab w:val="left" w:pos="369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p>
    <w:p w14:paraId="2BE80DD3" w14:textId="77777777" w:rsidR="00D60D7C" w:rsidRPr="00C25A3D" w:rsidRDefault="00D60D7C" w:rsidP="0043680B">
      <w:pPr>
        <w:widowControl w:val="0"/>
        <w:tabs>
          <w:tab w:val="left" w:pos="-1440"/>
          <w:tab w:val="left" w:pos="-720"/>
          <w:tab w:val="left" w:pos="1320"/>
          <w:tab w:val="left" w:pos="1920"/>
          <w:tab w:val="left" w:pos="4953"/>
        </w:tabs>
        <w:spacing w:after="120" w:line="240" w:lineRule="auto"/>
        <w:ind w:left="900"/>
        <w:rPr>
          <w:rFonts w:eastAsia="Times New Roman" w:cs="Times New Roman"/>
          <w:snapToGrid w:val="0"/>
          <w:szCs w:val="20"/>
        </w:rPr>
      </w:pPr>
      <w:r w:rsidRPr="00C25A3D">
        <w:rPr>
          <w:rFonts w:eastAsia="Times New Roman" w:cs="Times New Roman"/>
          <w:snapToGrid w:val="0"/>
          <w:szCs w:val="20"/>
        </w:rPr>
        <w:t xml:space="preserve">If </w:t>
      </w:r>
      <w:proofErr w:type="gramStart"/>
      <w:r w:rsidRPr="00C25A3D">
        <w:rPr>
          <w:rFonts w:eastAsia="Times New Roman" w:cs="Times New Roman"/>
          <w:snapToGrid w:val="0"/>
          <w:szCs w:val="20"/>
        </w:rPr>
        <w:t>No</w:t>
      </w:r>
      <w:proofErr w:type="gramEnd"/>
      <w:r w:rsidRPr="00C25A3D">
        <w:rPr>
          <w:rFonts w:eastAsia="Times New Roman" w:cs="Times New Roman"/>
          <w:snapToGrid w:val="0"/>
          <w:szCs w:val="20"/>
        </w:rPr>
        <w:t>, explain the criteria you use to determine when step-up factors are applicable.</w:t>
      </w:r>
    </w:p>
    <w:p w14:paraId="0D64B42E" w14:textId="2FED2C02" w:rsidR="00D60D7C" w:rsidRPr="00C25A3D" w:rsidRDefault="00D60D7C" w:rsidP="0043680B">
      <w:pPr>
        <w:widowControl w:val="0"/>
        <w:tabs>
          <w:tab w:val="left" w:pos="-1440"/>
          <w:tab w:val="left" w:pos="-720"/>
          <w:tab w:val="left" w:pos="1320"/>
          <w:tab w:val="left" w:pos="1920"/>
          <w:tab w:val="left" w:pos="4953"/>
        </w:tabs>
        <w:spacing w:after="120" w:line="240" w:lineRule="auto"/>
        <w:ind w:left="900" w:hanging="990"/>
        <w:rPr>
          <w:rFonts w:eastAsia="Times New Roman" w:cs="Times New Roman"/>
          <w:snapToGrid w:val="0"/>
          <w:szCs w:val="20"/>
        </w:rPr>
      </w:pPr>
      <w:r w:rsidRPr="00C25A3D">
        <w:rPr>
          <w:rFonts w:eastAsia="Times New Roman" w:cs="Times New Roman"/>
          <w:snapToGrid w:val="0"/>
          <w:szCs w:val="20"/>
        </w:rPr>
        <w:t>QC10.</w:t>
      </w:r>
      <w:r w:rsidRPr="00C25A3D">
        <w:rPr>
          <w:rFonts w:eastAsia="Times New Roman" w:cs="Times New Roman"/>
          <w:snapToGrid w:val="0"/>
          <w:szCs w:val="20"/>
        </w:rPr>
        <w:tab/>
        <w:t xml:space="preserve">If you use enrollment-mix or other demographic assumptions at any point in the development of the </w:t>
      </w:r>
      <w:r w:rsidR="005721AA">
        <w:rPr>
          <w:rFonts w:eastAsia="Times New Roman" w:cs="Times New Roman"/>
          <w:snapToGrid w:val="0"/>
          <w:szCs w:val="20"/>
        </w:rPr>
        <w:t>2026</w:t>
      </w:r>
      <w:r w:rsidRPr="00C25A3D">
        <w:rPr>
          <w:rFonts w:eastAsia="Times New Roman" w:cs="Times New Roman"/>
          <w:snapToGrid w:val="0"/>
          <w:szCs w:val="20"/>
        </w:rPr>
        <w:t xml:space="preserve"> </w:t>
      </w:r>
      <w:r w:rsidR="00E65AB2">
        <w:rPr>
          <w:rFonts w:eastAsia="Times New Roman" w:cs="Times New Roman"/>
          <w:snapToGrid w:val="0"/>
          <w:szCs w:val="20"/>
        </w:rPr>
        <w:t>FEHB/PSHB</w:t>
      </w:r>
      <w:r w:rsidR="00E65AB2" w:rsidRPr="00C25A3D">
        <w:rPr>
          <w:rFonts w:eastAsia="Times New Roman" w:cs="Times New Roman"/>
          <w:snapToGrid w:val="0"/>
          <w:szCs w:val="20"/>
        </w:rPr>
        <w:t xml:space="preserve"> </w:t>
      </w:r>
      <w:r w:rsidRPr="00C25A3D">
        <w:rPr>
          <w:rFonts w:eastAsia="Times New Roman" w:cs="Times New Roman"/>
          <w:snapToGrid w:val="0"/>
          <w:szCs w:val="20"/>
        </w:rPr>
        <w:t>group rates, including development of step-up factors, what are they?</w:t>
      </w:r>
    </w:p>
    <w:p w14:paraId="02786053" w14:textId="673BFD35" w:rsidR="00D60D7C" w:rsidRPr="00C25A3D" w:rsidRDefault="00D60D7C" w:rsidP="0043680B">
      <w:pPr>
        <w:widowControl w:val="0"/>
        <w:tabs>
          <w:tab w:val="left" w:pos="-1440"/>
          <w:tab w:val="left" w:pos="-720"/>
          <w:tab w:val="left" w:pos="960"/>
          <w:tab w:val="left" w:pos="1320"/>
          <w:tab w:val="left" w:pos="1440"/>
          <w:tab w:val="left" w:pos="1920"/>
          <w:tab w:val="left" w:pos="2160"/>
          <w:tab w:val="left" w:pos="2280"/>
          <w:tab w:val="left" w:pos="2880"/>
          <w:tab w:val="left" w:pos="3480"/>
          <w:tab w:val="left" w:pos="3600"/>
          <w:tab w:val="left" w:pos="4320"/>
          <w:tab w:val="left" w:pos="5040"/>
          <w:tab w:val="left" w:pos="5760"/>
          <w:tab w:val="left" w:pos="6480"/>
          <w:tab w:val="left" w:pos="7200"/>
          <w:tab w:val="left" w:pos="7920"/>
          <w:tab w:val="left" w:pos="8640"/>
        </w:tabs>
        <w:spacing w:after="120" w:line="240" w:lineRule="auto"/>
        <w:ind w:left="900" w:hanging="990"/>
        <w:rPr>
          <w:rFonts w:eastAsia="Times New Roman" w:cs="Times New Roman"/>
          <w:snapToGrid w:val="0"/>
          <w:szCs w:val="20"/>
        </w:rPr>
      </w:pPr>
      <w:r w:rsidRPr="00C25A3D">
        <w:rPr>
          <w:rFonts w:eastAsia="Times New Roman" w:cs="Times New Roman"/>
          <w:snapToGrid w:val="0"/>
          <w:szCs w:val="20"/>
        </w:rPr>
        <w:tab/>
        <w:t xml:space="preserve">% Self Contracts    </w:t>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t>________</w:t>
      </w:r>
    </w:p>
    <w:p w14:paraId="5F141443" w14:textId="036DCAE0" w:rsidR="00D60D7C" w:rsidRPr="00C25A3D" w:rsidRDefault="00D60D7C" w:rsidP="0043680B">
      <w:pPr>
        <w:widowControl w:val="0"/>
        <w:tabs>
          <w:tab w:val="left" w:pos="-1440"/>
          <w:tab w:val="left" w:pos="-720"/>
          <w:tab w:val="left" w:pos="960"/>
          <w:tab w:val="left" w:pos="1320"/>
          <w:tab w:val="left" w:pos="1440"/>
          <w:tab w:val="left" w:pos="1920"/>
          <w:tab w:val="left" w:pos="2160"/>
          <w:tab w:val="left" w:pos="2280"/>
          <w:tab w:val="left" w:pos="2880"/>
          <w:tab w:val="left" w:pos="3480"/>
          <w:tab w:val="left" w:pos="3600"/>
          <w:tab w:val="left" w:pos="4320"/>
          <w:tab w:val="left" w:pos="5040"/>
          <w:tab w:val="left" w:pos="5760"/>
          <w:tab w:val="left" w:pos="6480"/>
          <w:tab w:val="left" w:pos="7200"/>
          <w:tab w:val="left" w:pos="7920"/>
          <w:tab w:val="left" w:pos="8640"/>
        </w:tabs>
        <w:spacing w:after="120" w:line="240" w:lineRule="auto"/>
        <w:ind w:left="900" w:hanging="990"/>
        <w:rPr>
          <w:rFonts w:eastAsia="Times New Roman" w:cs="Times New Roman"/>
          <w:snapToGrid w:val="0"/>
          <w:szCs w:val="20"/>
        </w:rPr>
      </w:pPr>
      <w:r w:rsidRPr="00C25A3D">
        <w:rPr>
          <w:rFonts w:eastAsia="Times New Roman" w:cs="Times New Roman"/>
          <w:snapToGrid w:val="0"/>
          <w:szCs w:val="20"/>
        </w:rPr>
        <w:tab/>
        <w:t xml:space="preserve">% Self+1 Contracts    </w:t>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t>________</w:t>
      </w:r>
    </w:p>
    <w:p w14:paraId="205A2C74" w14:textId="77777777" w:rsidR="00D60D7C" w:rsidRPr="00C25A3D" w:rsidRDefault="00D60D7C" w:rsidP="0043680B">
      <w:pPr>
        <w:widowControl w:val="0"/>
        <w:tabs>
          <w:tab w:val="left" w:pos="-1440"/>
          <w:tab w:val="left" w:pos="-720"/>
          <w:tab w:val="left" w:pos="960"/>
          <w:tab w:val="left" w:pos="1320"/>
          <w:tab w:val="left" w:pos="1440"/>
          <w:tab w:val="left" w:pos="1920"/>
          <w:tab w:val="left" w:pos="2160"/>
          <w:tab w:val="left" w:pos="2280"/>
          <w:tab w:val="left" w:pos="2880"/>
          <w:tab w:val="left" w:pos="3480"/>
          <w:tab w:val="left" w:pos="3600"/>
          <w:tab w:val="left" w:pos="4320"/>
          <w:tab w:val="left" w:pos="5040"/>
          <w:tab w:val="left" w:pos="5760"/>
          <w:tab w:val="left" w:pos="6480"/>
          <w:tab w:val="left" w:pos="7200"/>
          <w:tab w:val="left" w:pos="7920"/>
          <w:tab w:val="left" w:pos="8640"/>
        </w:tabs>
        <w:spacing w:after="120" w:line="240" w:lineRule="auto"/>
        <w:ind w:left="900" w:hanging="990"/>
        <w:rPr>
          <w:rFonts w:eastAsia="Times New Roman" w:cs="Times New Roman"/>
          <w:snapToGrid w:val="0"/>
          <w:szCs w:val="20"/>
        </w:rPr>
      </w:pPr>
      <w:r w:rsidRPr="00C25A3D">
        <w:rPr>
          <w:rFonts w:eastAsia="Times New Roman" w:cs="Times New Roman"/>
          <w:snapToGrid w:val="0"/>
          <w:szCs w:val="20"/>
        </w:rPr>
        <w:tab/>
        <w:t xml:space="preserve">% Self and Family </w:t>
      </w:r>
      <w:proofErr w:type="gramStart"/>
      <w:r w:rsidRPr="00C25A3D">
        <w:rPr>
          <w:rFonts w:eastAsia="Times New Roman" w:cs="Times New Roman"/>
          <w:snapToGrid w:val="0"/>
          <w:szCs w:val="20"/>
        </w:rPr>
        <w:t xml:space="preserve">Contracts </w:t>
      </w:r>
      <w:r w:rsidRPr="00C25A3D">
        <w:rPr>
          <w:rFonts w:eastAsia="Times New Roman" w:cs="Times New Roman"/>
          <w:snapToGrid w:val="0"/>
          <w:szCs w:val="20"/>
        </w:rPr>
        <w:tab/>
        <w:t>_</w:t>
      </w:r>
      <w:proofErr w:type="gramEnd"/>
      <w:r w:rsidRPr="00C25A3D">
        <w:rPr>
          <w:rFonts w:eastAsia="Times New Roman" w:cs="Times New Roman"/>
          <w:snapToGrid w:val="0"/>
          <w:szCs w:val="20"/>
        </w:rPr>
        <w:t>_______</w:t>
      </w:r>
    </w:p>
    <w:p w14:paraId="3DBA1B0E" w14:textId="4E726A7B" w:rsidR="00D60D7C" w:rsidRPr="00C25A3D" w:rsidRDefault="00D60D7C" w:rsidP="0043680B">
      <w:pPr>
        <w:widowControl w:val="0"/>
        <w:tabs>
          <w:tab w:val="left" w:pos="-1440"/>
          <w:tab w:val="left" w:pos="-720"/>
          <w:tab w:val="left" w:pos="960"/>
          <w:tab w:val="left" w:pos="1320"/>
          <w:tab w:val="left" w:pos="1440"/>
          <w:tab w:val="left" w:pos="1920"/>
          <w:tab w:val="left" w:pos="2160"/>
          <w:tab w:val="left" w:pos="2280"/>
          <w:tab w:val="left" w:pos="2880"/>
          <w:tab w:val="left" w:pos="3480"/>
          <w:tab w:val="left" w:pos="3600"/>
          <w:tab w:val="left" w:pos="4320"/>
          <w:tab w:val="left" w:pos="5040"/>
          <w:tab w:val="left" w:pos="5760"/>
          <w:tab w:val="left" w:pos="6480"/>
          <w:tab w:val="left" w:pos="7200"/>
          <w:tab w:val="left" w:pos="7920"/>
          <w:tab w:val="left" w:pos="8640"/>
        </w:tabs>
        <w:spacing w:after="120" w:line="240" w:lineRule="auto"/>
        <w:ind w:left="900" w:hanging="990"/>
        <w:rPr>
          <w:rFonts w:eastAsia="Times New Roman" w:cs="Times New Roman"/>
          <w:snapToGrid w:val="0"/>
          <w:szCs w:val="20"/>
        </w:rPr>
      </w:pPr>
      <w:r w:rsidRPr="00C25A3D">
        <w:rPr>
          <w:rFonts w:eastAsia="Times New Roman" w:cs="Times New Roman"/>
          <w:snapToGrid w:val="0"/>
          <w:szCs w:val="20"/>
        </w:rPr>
        <w:tab/>
        <w:t xml:space="preserve">Family Size </w:t>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t>________</w:t>
      </w:r>
    </w:p>
    <w:p w14:paraId="27ACCC7E" w14:textId="77777777" w:rsidR="00D60D7C" w:rsidRPr="00C25A3D" w:rsidRDefault="00D60D7C" w:rsidP="0043680B">
      <w:pPr>
        <w:widowControl w:val="0"/>
        <w:tabs>
          <w:tab w:val="left" w:pos="-1440"/>
          <w:tab w:val="left" w:pos="-720"/>
          <w:tab w:val="left" w:pos="960"/>
          <w:tab w:val="left" w:pos="1320"/>
          <w:tab w:val="left" w:pos="1440"/>
          <w:tab w:val="left" w:pos="1920"/>
          <w:tab w:val="left" w:pos="2160"/>
          <w:tab w:val="left" w:pos="2280"/>
          <w:tab w:val="left" w:pos="2880"/>
          <w:tab w:val="left" w:pos="3480"/>
          <w:tab w:val="left" w:pos="3600"/>
          <w:tab w:val="left" w:pos="4320"/>
          <w:tab w:val="left" w:pos="5040"/>
          <w:tab w:val="left" w:pos="5760"/>
          <w:tab w:val="left" w:pos="6480"/>
          <w:tab w:val="left" w:pos="7200"/>
          <w:tab w:val="left" w:pos="7920"/>
          <w:tab w:val="left" w:pos="8640"/>
        </w:tabs>
        <w:spacing w:after="120" w:line="240" w:lineRule="auto"/>
        <w:ind w:left="900" w:hanging="990"/>
        <w:rPr>
          <w:rFonts w:eastAsia="Times New Roman" w:cs="Times New Roman"/>
          <w:snapToGrid w:val="0"/>
          <w:szCs w:val="20"/>
        </w:rPr>
      </w:pPr>
      <w:r w:rsidRPr="00C25A3D">
        <w:rPr>
          <w:rFonts w:eastAsia="Times New Roman" w:cs="Times New Roman"/>
          <w:snapToGrid w:val="0"/>
          <w:szCs w:val="20"/>
        </w:rPr>
        <w:tab/>
        <w:t xml:space="preserve">Other: </w:t>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t>________</w:t>
      </w:r>
    </w:p>
    <w:p w14:paraId="15401B8B" w14:textId="77777777" w:rsidR="00D60D7C" w:rsidRPr="00C25A3D" w:rsidRDefault="00D60D7C" w:rsidP="0043680B">
      <w:pPr>
        <w:widowControl w:val="0"/>
        <w:spacing w:after="120" w:line="240" w:lineRule="auto"/>
        <w:ind w:left="900" w:hanging="900"/>
        <w:rPr>
          <w:rFonts w:eastAsia="Times New Roman" w:cs="Times New Roman"/>
          <w:snapToGrid w:val="0"/>
          <w:szCs w:val="20"/>
        </w:rPr>
      </w:pPr>
      <w:r w:rsidRPr="00C25A3D">
        <w:rPr>
          <w:rFonts w:eastAsia="Times New Roman" w:cs="Times New Roman"/>
          <w:snapToGrid w:val="0"/>
          <w:szCs w:val="20"/>
        </w:rPr>
        <w:tab/>
        <w:t>What is the "as of" date of the above enrollment?</w:t>
      </w:r>
      <w:r w:rsidRPr="00C25A3D">
        <w:rPr>
          <w:rFonts w:eastAsia="Times New Roman" w:cs="Times New Roman"/>
          <w:snapToGrid w:val="0"/>
          <w:sz w:val="20"/>
          <w:szCs w:val="20"/>
        </w:rPr>
        <w:t xml:space="preserve">   __________</w:t>
      </w:r>
    </w:p>
    <w:p w14:paraId="531E6339" w14:textId="6E63E753" w:rsidR="00D60D7C" w:rsidRPr="00C25A3D" w:rsidRDefault="00D60D7C" w:rsidP="0043680B">
      <w:pPr>
        <w:widowControl w:val="0"/>
        <w:spacing w:after="120" w:line="240" w:lineRule="auto"/>
        <w:ind w:left="900" w:hanging="990"/>
        <w:rPr>
          <w:rFonts w:eastAsia="Times New Roman" w:cs="Times New Roman"/>
          <w:snapToGrid w:val="0"/>
          <w:szCs w:val="20"/>
        </w:rPr>
      </w:pPr>
      <w:r w:rsidRPr="00C25A3D">
        <w:rPr>
          <w:rFonts w:eastAsia="Times New Roman" w:cs="Times New Roman"/>
          <w:snapToGrid w:val="0"/>
          <w:szCs w:val="20"/>
        </w:rPr>
        <w:t>QC11.</w:t>
      </w:r>
      <w:r w:rsidRPr="00C25A3D">
        <w:rPr>
          <w:rFonts w:eastAsia="Times New Roman" w:cs="Times New Roman"/>
          <w:snapToGrid w:val="0"/>
          <w:szCs w:val="20"/>
        </w:rPr>
        <w:tab/>
        <w:t xml:space="preserve">Are the demographic assumptions in </w:t>
      </w:r>
      <w:proofErr w:type="gramStart"/>
      <w:r w:rsidRPr="00C25A3D">
        <w:rPr>
          <w:rFonts w:eastAsia="Times New Roman" w:cs="Times New Roman"/>
          <w:snapToGrid w:val="0"/>
          <w:szCs w:val="20"/>
        </w:rPr>
        <w:t>QC10,</w:t>
      </w:r>
      <w:proofErr w:type="gramEnd"/>
      <w:r w:rsidRPr="00C25A3D">
        <w:rPr>
          <w:rFonts w:eastAsia="Times New Roman" w:cs="Times New Roman"/>
          <w:snapToGrid w:val="0"/>
          <w:szCs w:val="20"/>
        </w:rPr>
        <w:t xml:space="preserve"> the same as they were in the </w:t>
      </w:r>
      <w:r w:rsidR="005721AA">
        <w:rPr>
          <w:rFonts w:eastAsia="Times New Roman" w:cs="Times New Roman"/>
          <w:snapToGrid w:val="0"/>
          <w:szCs w:val="20"/>
        </w:rPr>
        <w:t>2026</w:t>
      </w:r>
      <w:r w:rsidRPr="00C25A3D">
        <w:rPr>
          <w:rFonts w:eastAsia="Times New Roman" w:cs="Times New Roman"/>
          <w:snapToGrid w:val="0"/>
          <w:szCs w:val="20"/>
        </w:rPr>
        <w:t xml:space="preserve"> rate proposal?</w:t>
      </w:r>
    </w:p>
    <w:p w14:paraId="2E167702" w14:textId="6E67F339" w:rsidR="00D60D7C" w:rsidRPr="00C25A3D" w:rsidRDefault="00D60D7C" w:rsidP="0043680B">
      <w:pPr>
        <w:widowControl w:val="0"/>
        <w:tabs>
          <w:tab w:val="left" w:pos="-1440"/>
          <w:tab w:val="left" w:pos="-720"/>
          <w:tab w:val="left" w:pos="960"/>
          <w:tab w:val="left" w:pos="1320"/>
          <w:tab w:val="left" w:pos="1920"/>
          <w:tab w:val="left" w:pos="4050"/>
          <w:tab w:val="left" w:pos="486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r>
      <w:r w:rsidR="0061240D" w:rsidRPr="00C25A3D">
        <w:rPr>
          <w:rFonts w:eastAsia="Times New Roman" w:cs="Times New Roman"/>
          <w:snapToGrid w:val="0"/>
          <w:szCs w:val="20"/>
        </w:rPr>
        <w:t>Yes</w:t>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r>
      <w:r w:rsidR="001046E2" w:rsidRPr="00C25A3D">
        <w:rPr>
          <w:rFonts w:eastAsia="Times New Roman" w:cs="Times New Roman"/>
          <w:snapToGrid w:val="0"/>
          <w:szCs w:val="20"/>
        </w:rPr>
        <w:t>No</w:t>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t>N</w:t>
      </w:r>
      <w:r w:rsidR="001046E2" w:rsidRPr="00C25A3D">
        <w:rPr>
          <w:rFonts w:eastAsia="Times New Roman" w:cs="Times New Roman"/>
          <w:snapToGrid w:val="0"/>
          <w:szCs w:val="20"/>
        </w:rPr>
        <w:t>/</w:t>
      </w:r>
      <w:r w:rsidRPr="00C25A3D">
        <w:rPr>
          <w:rFonts w:eastAsia="Times New Roman" w:cs="Times New Roman"/>
          <w:snapToGrid w:val="0"/>
          <w:szCs w:val="20"/>
        </w:rPr>
        <w:t>A</w:t>
      </w:r>
    </w:p>
    <w:p w14:paraId="6C9C5C6E" w14:textId="7D644CE0" w:rsidR="00D60D7C" w:rsidRPr="00C25A3D" w:rsidRDefault="00D60D7C" w:rsidP="0043680B">
      <w:pPr>
        <w:widowControl w:val="0"/>
        <w:tabs>
          <w:tab w:val="left" w:pos="-1440"/>
          <w:tab w:val="left" w:pos="-720"/>
          <w:tab w:val="left" w:pos="1320"/>
          <w:tab w:val="left" w:pos="1920"/>
          <w:tab w:val="left" w:pos="4050"/>
          <w:tab w:val="left" w:pos="4334"/>
          <w:tab w:val="left" w:pos="4860"/>
          <w:tab w:val="left" w:pos="4953"/>
        </w:tabs>
        <w:spacing w:after="120" w:line="240" w:lineRule="auto"/>
        <w:ind w:left="900"/>
        <w:rPr>
          <w:rFonts w:eastAsia="Times New Roman" w:cs="Times New Roman"/>
          <w:snapToGrid w:val="0"/>
          <w:szCs w:val="20"/>
        </w:rPr>
      </w:pPr>
      <w:r w:rsidRPr="00C25A3D">
        <w:rPr>
          <w:rFonts w:eastAsia="Times New Roman" w:cs="Times New Roman"/>
          <w:snapToGrid w:val="0"/>
          <w:szCs w:val="20"/>
        </w:rPr>
        <w:t xml:space="preserve">If </w:t>
      </w:r>
      <w:proofErr w:type="gramStart"/>
      <w:r w:rsidRPr="00C25A3D">
        <w:rPr>
          <w:rFonts w:eastAsia="Times New Roman" w:cs="Times New Roman"/>
          <w:snapToGrid w:val="0"/>
          <w:szCs w:val="20"/>
        </w:rPr>
        <w:t>No</w:t>
      </w:r>
      <w:proofErr w:type="gramEnd"/>
      <w:r w:rsidRPr="00C25A3D">
        <w:rPr>
          <w:rFonts w:eastAsia="Times New Roman" w:cs="Times New Roman"/>
          <w:snapToGrid w:val="0"/>
          <w:szCs w:val="20"/>
        </w:rPr>
        <w:t>, or N</w:t>
      </w:r>
      <w:r w:rsidR="0061240D" w:rsidRPr="00C25A3D">
        <w:rPr>
          <w:rFonts w:eastAsia="Times New Roman" w:cs="Times New Roman"/>
          <w:snapToGrid w:val="0"/>
          <w:szCs w:val="20"/>
        </w:rPr>
        <w:t>/</w:t>
      </w:r>
      <w:r w:rsidRPr="00C25A3D">
        <w:rPr>
          <w:rFonts w:eastAsia="Times New Roman" w:cs="Times New Roman"/>
          <w:snapToGrid w:val="0"/>
          <w:szCs w:val="20"/>
        </w:rPr>
        <w:t xml:space="preserve">A, did you revise community-wide demographics after the </w:t>
      </w:r>
      <w:r w:rsidR="005721AA">
        <w:rPr>
          <w:rFonts w:eastAsia="Times New Roman" w:cs="Times New Roman"/>
          <w:snapToGrid w:val="0"/>
          <w:szCs w:val="20"/>
        </w:rPr>
        <w:t>2026</w:t>
      </w:r>
      <w:r w:rsidRPr="00C25A3D">
        <w:rPr>
          <w:rFonts w:eastAsia="Times New Roman" w:cs="Times New Roman"/>
          <w:snapToGrid w:val="0"/>
          <w:szCs w:val="20"/>
        </w:rPr>
        <w:t xml:space="preserve"> rate proposal was made?</w:t>
      </w:r>
    </w:p>
    <w:p w14:paraId="2C8BAB7E" w14:textId="5FB4871E" w:rsidR="00D60D7C" w:rsidRPr="00C25A3D" w:rsidRDefault="00D60D7C" w:rsidP="0043680B">
      <w:pPr>
        <w:widowControl w:val="0"/>
        <w:tabs>
          <w:tab w:val="left" w:pos="-1440"/>
          <w:tab w:val="left" w:pos="-720"/>
          <w:tab w:val="left" w:pos="960"/>
          <w:tab w:val="left" w:pos="1320"/>
          <w:tab w:val="left" w:pos="1920"/>
          <w:tab w:val="left" w:pos="4050"/>
          <w:tab w:val="left" w:pos="486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r w:rsidRPr="00C25A3D">
        <w:rPr>
          <w:rFonts w:eastAsia="Times New Roman" w:cs="Times New Roman"/>
          <w:snapToGrid w:val="0"/>
          <w:szCs w:val="20"/>
        </w:rPr>
        <w:tab/>
      </w:r>
      <w:r w:rsidRPr="00C25A3D">
        <w:rPr>
          <w:rFonts w:eastAsia="Times New Roman" w:cs="Times New Roman"/>
          <w:snapToGrid w:val="0"/>
          <w:szCs w:val="20"/>
        </w:rPr>
        <w:tab/>
        <w:t>If No, explain</w:t>
      </w:r>
    </w:p>
    <w:p w14:paraId="2E05CB6A" w14:textId="77777777" w:rsidR="00D60D7C" w:rsidRPr="00C25A3D" w:rsidRDefault="00D60D7C" w:rsidP="0043680B">
      <w:pPr>
        <w:widowControl w:val="0"/>
        <w:spacing w:after="120" w:line="240" w:lineRule="auto"/>
        <w:ind w:left="900" w:hanging="990"/>
        <w:rPr>
          <w:rFonts w:eastAsia="Times New Roman" w:cs="Times New Roman"/>
          <w:snapToGrid w:val="0"/>
          <w:szCs w:val="20"/>
        </w:rPr>
      </w:pPr>
      <w:r w:rsidRPr="00C25A3D">
        <w:rPr>
          <w:rFonts w:eastAsia="Times New Roman" w:cs="Times New Roman"/>
          <w:snapToGrid w:val="0"/>
          <w:szCs w:val="20"/>
        </w:rPr>
        <w:t>QC12.</w:t>
      </w:r>
      <w:r w:rsidRPr="00C25A3D">
        <w:rPr>
          <w:rFonts w:eastAsia="Times New Roman" w:cs="Times New Roman"/>
          <w:snapToGrid w:val="0"/>
          <w:szCs w:val="20"/>
        </w:rPr>
        <w:tab/>
        <w:t>Explain how you derive the "relative utilization factors" associated with your age/sex distribution sheet.</w:t>
      </w:r>
    </w:p>
    <w:p w14:paraId="149C1100" w14:textId="6BF336B3" w:rsidR="00D60D7C" w:rsidRPr="00C25A3D" w:rsidRDefault="00D60D7C" w:rsidP="0043680B">
      <w:pPr>
        <w:widowControl w:val="0"/>
        <w:tabs>
          <w:tab w:val="left" w:pos="-1440"/>
          <w:tab w:val="left" w:pos="-720"/>
          <w:tab w:val="left" w:pos="1320"/>
          <w:tab w:val="left" w:pos="1920"/>
          <w:tab w:val="left" w:pos="4334"/>
          <w:tab w:val="left" w:pos="4953"/>
        </w:tabs>
        <w:spacing w:after="120" w:line="240" w:lineRule="auto"/>
        <w:ind w:left="900"/>
        <w:rPr>
          <w:rFonts w:eastAsia="Times New Roman" w:cs="Times New Roman"/>
          <w:snapToGrid w:val="0"/>
          <w:szCs w:val="20"/>
        </w:rPr>
      </w:pPr>
      <w:r w:rsidRPr="00C25A3D">
        <w:rPr>
          <w:rFonts w:eastAsia="Times New Roman" w:cs="Times New Roman"/>
          <w:snapToGrid w:val="0"/>
          <w:szCs w:val="20"/>
        </w:rPr>
        <w:t xml:space="preserve">Note that we would expect the factors to be based on the utilization experience of the different age groups of the total employee </w:t>
      </w:r>
      <w:proofErr w:type="gramStart"/>
      <w:r w:rsidRPr="00C25A3D">
        <w:rPr>
          <w:rFonts w:eastAsia="Times New Roman" w:cs="Times New Roman"/>
          <w:snapToGrid w:val="0"/>
          <w:szCs w:val="20"/>
        </w:rPr>
        <w:t>population</w:t>
      </w:r>
      <w:proofErr w:type="gramEnd"/>
      <w:r w:rsidRPr="00C25A3D">
        <w:rPr>
          <w:rFonts w:eastAsia="Times New Roman" w:cs="Times New Roman"/>
          <w:snapToGrid w:val="0"/>
          <w:szCs w:val="20"/>
        </w:rPr>
        <w:t xml:space="preserve"> the carrier services. In some cases, a carrier might use factors based on some </w:t>
      </w:r>
      <w:r w:rsidRPr="00C25A3D">
        <w:rPr>
          <w:rFonts w:eastAsia="Times New Roman" w:cs="Times New Roman"/>
          <w:snapToGrid w:val="0"/>
          <w:szCs w:val="20"/>
        </w:rPr>
        <w:lastRenderedPageBreak/>
        <w:t xml:space="preserve">other large population. Please make it clear to us exactly where your relative utilization factors come from, and on what population they are based. </w:t>
      </w:r>
    </w:p>
    <w:p w14:paraId="3D650D7F" w14:textId="765E9517" w:rsidR="00D60D7C" w:rsidRPr="00C25A3D" w:rsidRDefault="00D60D7C" w:rsidP="001F42B9">
      <w:pPr>
        <w:widowControl w:val="0"/>
        <w:tabs>
          <w:tab w:val="left" w:pos="-1440"/>
          <w:tab w:val="left" w:pos="-720"/>
          <w:tab w:val="left" w:pos="900"/>
          <w:tab w:val="left" w:pos="1920"/>
          <w:tab w:val="left" w:pos="4334"/>
          <w:tab w:val="left" w:pos="4953"/>
        </w:tabs>
        <w:spacing w:after="120" w:line="240" w:lineRule="auto"/>
        <w:ind w:left="900" w:hanging="900"/>
        <w:rPr>
          <w:rFonts w:eastAsia="Times New Roman" w:cs="Times New Roman"/>
          <w:b/>
          <w:snapToGrid w:val="0"/>
          <w:szCs w:val="24"/>
        </w:rPr>
      </w:pPr>
      <w:r w:rsidRPr="00C25A3D">
        <w:rPr>
          <w:rFonts w:eastAsia="Times New Roman" w:cs="Times New Roman"/>
          <w:snapToGrid w:val="0"/>
          <w:szCs w:val="24"/>
        </w:rPr>
        <w:t>QC13.</w:t>
      </w:r>
      <w:r w:rsidRPr="00C25A3D">
        <w:rPr>
          <w:rFonts w:eastAsia="Times New Roman" w:cs="Times New Roman"/>
          <w:snapToGrid w:val="0"/>
          <w:szCs w:val="24"/>
        </w:rPr>
        <w:tab/>
        <w:t xml:space="preserve">When you derive the CRC adjustment factor, do you include the number of </w:t>
      </w:r>
      <w:r w:rsidR="00E65AB2">
        <w:rPr>
          <w:rFonts w:eastAsia="Times New Roman" w:cs="Times New Roman"/>
          <w:snapToGrid w:val="0"/>
          <w:szCs w:val="24"/>
        </w:rPr>
        <w:t>FEHB/PSHB</w:t>
      </w:r>
      <w:r w:rsidR="00E65AB2" w:rsidRPr="00C25A3D">
        <w:rPr>
          <w:rFonts w:eastAsia="Times New Roman" w:cs="Times New Roman"/>
          <w:snapToGrid w:val="0"/>
          <w:szCs w:val="24"/>
        </w:rPr>
        <w:t xml:space="preserve"> </w:t>
      </w:r>
      <w:r w:rsidRPr="00C25A3D">
        <w:rPr>
          <w:rFonts w:eastAsia="Times New Roman" w:cs="Times New Roman"/>
          <w:snapToGrid w:val="0"/>
          <w:szCs w:val="24"/>
        </w:rPr>
        <w:t xml:space="preserve">annuitants over age 65 anywhere in the calculation? In general, explain how you use the group of </w:t>
      </w:r>
      <w:r w:rsidR="00E65AB2">
        <w:rPr>
          <w:rFonts w:eastAsia="Times New Roman" w:cs="Times New Roman"/>
          <w:snapToGrid w:val="0"/>
          <w:szCs w:val="24"/>
        </w:rPr>
        <w:t>FEHB/PSHB</w:t>
      </w:r>
      <w:r w:rsidR="00E65AB2" w:rsidRPr="00C25A3D">
        <w:rPr>
          <w:rFonts w:eastAsia="Times New Roman" w:cs="Times New Roman"/>
          <w:snapToGrid w:val="0"/>
          <w:szCs w:val="24"/>
        </w:rPr>
        <w:t xml:space="preserve"> </w:t>
      </w:r>
      <w:r w:rsidR="00E61A1C">
        <w:rPr>
          <w:rFonts w:eastAsia="Times New Roman" w:cs="Times New Roman"/>
          <w:snapToGrid w:val="0"/>
          <w:szCs w:val="24"/>
        </w:rPr>
        <w:t>annuitants</w:t>
      </w:r>
      <w:r w:rsidRPr="00C25A3D">
        <w:rPr>
          <w:rFonts w:eastAsia="Times New Roman" w:cs="Times New Roman"/>
          <w:snapToGrid w:val="0"/>
          <w:szCs w:val="24"/>
        </w:rPr>
        <w:t xml:space="preserve"> (if at all) in your calculation of the CRC factor. </w:t>
      </w:r>
      <w:r w:rsidRPr="00C25A3D">
        <w:rPr>
          <w:rFonts w:eastAsia="Times New Roman" w:cs="Times New Roman"/>
          <w:b/>
          <w:snapToGrid w:val="0"/>
          <w:szCs w:val="24"/>
        </w:rPr>
        <w:t>I</w:t>
      </w:r>
      <w:r w:rsidR="001046E2" w:rsidRPr="00C25A3D">
        <w:rPr>
          <w:rFonts w:eastAsia="Times New Roman" w:cs="Times New Roman"/>
          <w:b/>
          <w:snapToGrid w:val="0"/>
          <w:szCs w:val="24"/>
        </w:rPr>
        <w:t>mportant</w:t>
      </w:r>
      <w:r w:rsidRPr="00C25A3D">
        <w:rPr>
          <w:rFonts w:eastAsia="Times New Roman" w:cs="Times New Roman"/>
          <w:b/>
          <w:snapToGrid w:val="0"/>
          <w:szCs w:val="24"/>
        </w:rPr>
        <w:t>! D</w:t>
      </w:r>
      <w:r w:rsidR="001046E2" w:rsidRPr="00C25A3D">
        <w:rPr>
          <w:rFonts w:eastAsia="Times New Roman" w:cs="Times New Roman"/>
          <w:b/>
          <w:snapToGrid w:val="0"/>
          <w:szCs w:val="24"/>
        </w:rPr>
        <w:t>o</w:t>
      </w:r>
      <w:r w:rsidRPr="00C25A3D">
        <w:rPr>
          <w:rFonts w:eastAsia="Times New Roman" w:cs="Times New Roman"/>
          <w:b/>
          <w:snapToGrid w:val="0"/>
          <w:szCs w:val="24"/>
        </w:rPr>
        <w:t xml:space="preserve"> </w:t>
      </w:r>
      <w:r w:rsidR="001046E2" w:rsidRPr="00C25A3D">
        <w:rPr>
          <w:rFonts w:eastAsia="Times New Roman" w:cs="Times New Roman"/>
          <w:b/>
          <w:snapToGrid w:val="0"/>
          <w:szCs w:val="24"/>
        </w:rPr>
        <w:t>not skip this question.</w:t>
      </w:r>
    </w:p>
    <w:p w14:paraId="3508C461" w14:textId="29DDB09A" w:rsidR="00D60D7C" w:rsidRPr="00C25A3D" w:rsidRDefault="00D60D7C" w:rsidP="0043680B">
      <w:pPr>
        <w:widowControl w:val="0"/>
        <w:tabs>
          <w:tab w:val="left" w:pos="-1440"/>
          <w:tab w:val="left" w:pos="-720"/>
          <w:tab w:val="left" w:pos="960"/>
          <w:tab w:val="left" w:pos="1320"/>
          <w:tab w:val="left" w:pos="1920"/>
          <w:tab w:val="left" w:pos="4140"/>
          <w:tab w:val="left" w:pos="4860"/>
        </w:tabs>
        <w:spacing w:after="120" w:line="240" w:lineRule="auto"/>
        <w:rPr>
          <w:rFonts w:eastAsia="Times New Roman" w:cs="Times New Roman"/>
          <w:snapToGrid w:val="0"/>
          <w:szCs w:val="24"/>
        </w:rPr>
      </w:pPr>
      <w:r w:rsidRPr="00C25A3D">
        <w:rPr>
          <w:rFonts w:eastAsia="Times New Roman" w:cs="Times New Roman"/>
          <w:snapToGrid w:val="0"/>
          <w:szCs w:val="24"/>
        </w:rPr>
        <w:tab/>
      </w:r>
      <w:r w:rsidRPr="00C25A3D">
        <w:rPr>
          <w:rFonts w:eastAsia="Times New Roman" w:cs="Times New Roman"/>
          <w:snapToGrid w:val="0"/>
          <w:szCs w:val="24"/>
        </w:rPr>
        <w:tab/>
      </w:r>
      <w:proofErr w:type="gramStart"/>
      <w:r w:rsidRPr="00C25A3D">
        <w:rPr>
          <w:rFonts w:eastAsia="Times New Roman" w:cs="Times New Roman"/>
          <w:snapToGrid w:val="0"/>
          <w:szCs w:val="24"/>
        </w:rPr>
        <w:t>[ ]</w:t>
      </w:r>
      <w:proofErr w:type="gramEnd"/>
      <w:r w:rsidRPr="00C25A3D">
        <w:rPr>
          <w:rFonts w:eastAsia="Times New Roman" w:cs="Times New Roman"/>
          <w:snapToGrid w:val="0"/>
          <w:szCs w:val="24"/>
        </w:rPr>
        <w:t xml:space="preserve"> </w:t>
      </w:r>
      <w:r w:rsidR="0061240D" w:rsidRPr="00C25A3D">
        <w:rPr>
          <w:rFonts w:eastAsia="Times New Roman" w:cs="Times New Roman"/>
          <w:snapToGrid w:val="0"/>
          <w:szCs w:val="20"/>
        </w:rPr>
        <w:t>Yes</w:t>
      </w:r>
      <w:r w:rsidRPr="00C25A3D">
        <w:rPr>
          <w:rFonts w:eastAsia="Times New Roman" w:cs="Times New Roman"/>
          <w:snapToGrid w:val="0"/>
          <w:szCs w:val="24"/>
        </w:rPr>
        <w:tab/>
      </w:r>
      <w:proofErr w:type="gramStart"/>
      <w:r w:rsidRPr="00C25A3D">
        <w:rPr>
          <w:rFonts w:eastAsia="Times New Roman" w:cs="Times New Roman"/>
          <w:snapToGrid w:val="0"/>
          <w:szCs w:val="24"/>
        </w:rPr>
        <w:t>[ ]</w:t>
      </w:r>
      <w:proofErr w:type="gramEnd"/>
      <w:r w:rsidRPr="00C25A3D">
        <w:rPr>
          <w:rFonts w:eastAsia="Times New Roman" w:cs="Times New Roman"/>
          <w:snapToGrid w:val="0"/>
          <w:szCs w:val="24"/>
        </w:rPr>
        <w:t xml:space="preserve"> </w:t>
      </w:r>
      <w:r w:rsidR="001046E2" w:rsidRPr="00C25A3D">
        <w:rPr>
          <w:rFonts w:eastAsia="Times New Roman" w:cs="Times New Roman"/>
          <w:snapToGrid w:val="0"/>
          <w:szCs w:val="20"/>
        </w:rPr>
        <w:t>No</w:t>
      </w:r>
    </w:p>
    <w:p w14:paraId="5B1A2528" w14:textId="77777777" w:rsidR="00D60D7C" w:rsidRPr="00C25A3D" w:rsidRDefault="00D60D7C" w:rsidP="0043680B">
      <w:pPr>
        <w:widowControl w:val="0"/>
        <w:tabs>
          <w:tab w:val="left" w:pos="-1440"/>
          <w:tab w:val="left" w:pos="-720"/>
          <w:tab w:val="left" w:pos="960"/>
          <w:tab w:val="left" w:pos="1320"/>
          <w:tab w:val="left" w:pos="1920"/>
          <w:tab w:val="left" w:pos="4140"/>
          <w:tab w:val="left" w:pos="4860"/>
        </w:tabs>
        <w:spacing w:after="120" w:line="240" w:lineRule="auto"/>
        <w:rPr>
          <w:rFonts w:eastAsia="Times New Roman" w:cs="Times New Roman"/>
          <w:snapToGrid w:val="0"/>
          <w:szCs w:val="24"/>
        </w:rPr>
      </w:pPr>
      <w:r w:rsidRPr="00C25A3D">
        <w:rPr>
          <w:rFonts w:eastAsia="Times New Roman" w:cs="Times New Roman"/>
          <w:snapToGrid w:val="0"/>
          <w:szCs w:val="24"/>
        </w:rPr>
        <w:tab/>
        <w:t xml:space="preserve">If </w:t>
      </w:r>
      <w:proofErr w:type="gramStart"/>
      <w:r w:rsidRPr="00C25A3D">
        <w:rPr>
          <w:rFonts w:eastAsia="Times New Roman" w:cs="Times New Roman"/>
          <w:snapToGrid w:val="0"/>
          <w:szCs w:val="24"/>
        </w:rPr>
        <w:t>Yes</w:t>
      </w:r>
      <w:proofErr w:type="gramEnd"/>
      <w:r w:rsidRPr="00C25A3D">
        <w:rPr>
          <w:rFonts w:eastAsia="Times New Roman" w:cs="Times New Roman"/>
          <w:snapToGrid w:val="0"/>
          <w:szCs w:val="24"/>
        </w:rPr>
        <w:t>, have you given us a credit for Medicare Reimbursement?</w:t>
      </w:r>
    </w:p>
    <w:p w14:paraId="48C9AB14" w14:textId="77777777" w:rsidR="00D60D7C" w:rsidRPr="00C25A3D" w:rsidRDefault="00D60D7C" w:rsidP="0043680B">
      <w:pPr>
        <w:widowControl w:val="0"/>
        <w:tabs>
          <w:tab w:val="left" w:pos="-1440"/>
          <w:tab w:val="left" w:pos="-720"/>
          <w:tab w:val="left" w:pos="1320"/>
          <w:tab w:val="left" w:pos="1920"/>
          <w:tab w:val="left" w:pos="4050"/>
          <w:tab w:val="left" w:pos="4334"/>
          <w:tab w:val="left" w:pos="4860"/>
          <w:tab w:val="left" w:pos="4953"/>
        </w:tabs>
        <w:spacing w:after="120" w:line="240" w:lineRule="auto"/>
        <w:ind w:left="900" w:hanging="900"/>
        <w:rPr>
          <w:rFonts w:eastAsia="Times New Roman" w:cs="Times New Roman"/>
          <w:snapToGrid w:val="0"/>
          <w:szCs w:val="20"/>
        </w:rPr>
      </w:pPr>
      <w:r w:rsidRPr="00C25A3D">
        <w:rPr>
          <w:rFonts w:eastAsia="Times New Roman" w:cs="Times New Roman"/>
          <w:snapToGrid w:val="0"/>
          <w:szCs w:val="20"/>
        </w:rPr>
        <w:t>QC14.</w:t>
      </w:r>
      <w:r w:rsidRPr="00C25A3D">
        <w:rPr>
          <w:rFonts w:eastAsia="Times New Roman" w:cs="Times New Roman"/>
          <w:snapToGrid w:val="0"/>
          <w:szCs w:val="20"/>
        </w:rPr>
        <w:tab/>
        <w:t xml:space="preserve">Do you use an industry factor in your rating? </w:t>
      </w:r>
    </w:p>
    <w:p w14:paraId="6ABB5D2A" w14:textId="210FD720" w:rsidR="00D60D7C" w:rsidRPr="00C25A3D" w:rsidRDefault="00D60D7C" w:rsidP="0043680B">
      <w:pPr>
        <w:widowControl w:val="0"/>
        <w:tabs>
          <w:tab w:val="left" w:pos="-1440"/>
          <w:tab w:val="left" w:pos="-720"/>
          <w:tab w:val="left" w:pos="960"/>
          <w:tab w:val="left" w:pos="1320"/>
          <w:tab w:val="left" w:pos="1920"/>
          <w:tab w:val="left" w:pos="4050"/>
          <w:tab w:val="left" w:pos="4140"/>
          <w:tab w:val="left" w:pos="486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r w:rsidRPr="00C25A3D">
        <w:rPr>
          <w:rFonts w:eastAsia="Times New Roman" w:cs="Times New Roman"/>
          <w:snapToGrid w:val="0"/>
          <w:szCs w:val="20"/>
        </w:rPr>
        <w:tab/>
      </w:r>
      <w:r w:rsidRPr="00C25A3D">
        <w:rPr>
          <w:rFonts w:eastAsia="Times New Roman" w:cs="Times New Roman"/>
          <w:snapToGrid w:val="0"/>
          <w:szCs w:val="20"/>
        </w:rPr>
        <w:tab/>
      </w:r>
    </w:p>
    <w:p w14:paraId="4270B6E5" w14:textId="258A8E77" w:rsidR="00D60D7C" w:rsidRPr="00C25A3D" w:rsidRDefault="00D60D7C" w:rsidP="0043680B">
      <w:pPr>
        <w:widowControl w:val="0"/>
        <w:tabs>
          <w:tab w:val="left" w:pos="-1440"/>
          <w:tab w:val="left" w:pos="-720"/>
          <w:tab w:val="left" w:pos="960"/>
          <w:tab w:val="left" w:pos="1320"/>
          <w:tab w:val="left" w:pos="1920"/>
          <w:tab w:val="left" w:pos="4140"/>
          <w:tab w:val="left" w:pos="4860"/>
        </w:tabs>
        <w:spacing w:after="120" w:line="240" w:lineRule="auto"/>
        <w:ind w:left="990"/>
        <w:rPr>
          <w:rFonts w:eastAsia="Times New Roman" w:cs="Times New Roman"/>
          <w:snapToGrid w:val="0"/>
          <w:szCs w:val="20"/>
        </w:rPr>
      </w:pPr>
      <w:r w:rsidRPr="00C25A3D">
        <w:rPr>
          <w:rFonts w:eastAsia="Times New Roman" w:cs="Times New Roman"/>
          <w:snapToGrid w:val="0"/>
          <w:szCs w:val="20"/>
        </w:rPr>
        <w:t xml:space="preserve">If </w:t>
      </w:r>
      <w:proofErr w:type="gramStart"/>
      <w:r w:rsidRPr="00C25A3D">
        <w:rPr>
          <w:rFonts w:eastAsia="Times New Roman" w:cs="Times New Roman"/>
          <w:snapToGrid w:val="0"/>
          <w:szCs w:val="20"/>
        </w:rPr>
        <w:t>Yes</w:t>
      </w:r>
      <w:proofErr w:type="gramEnd"/>
      <w:r w:rsidRPr="00C25A3D">
        <w:rPr>
          <w:rFonts w:eastAsia="Times New Roman" w:cs="Times New Roman"/>
          <w:snapToGrid w:val="0"/>
          <w:szCs w:val="20"/>
        </w:rPr>
        <w:t xml:space="preserve">, did the </w:t>
      </w:r>
      <w:r w:rsidR="00E65AB2">
        <w:rPr>
          <w:rFonts w:eastAsia="Times New Roman" w:cs="Times New Roman"/>
          <w:snapToGrid w:val="0"/>
          <w:szCs w:val="20"/>
        </w:rPr>
        <w:t>FEHB/PSHB</w:t>
      </w:r>
      <w:r w:rsidR="00E65AB2" w:rsidRPr="00C25A3D">
        <w:rPr>
          <w:rFonts w:eastAsia="Times New Roman" w:cs="Times New Roman"/>
          <w:snapToGrid w:val="0"/>
          <w:szCs w:val="20"/>
        </w:rPr>
        <w:t xml:space="preserve"> </w:t>
      </w:r>
      <w:r w:rsidRPr="00C25A3D">
        <w:rPr>
          <w:rFonts w:eastAsia="Times New Roman" w:cs="Times New Roman"/>
          <w:snapToGrid w:val="0"/>
          <w:szCs w:val="20"/>
        </w:rPr>
        <w:t>group receive a factor of 1.00 or less?</w:t>
      </w:r>
    </w:p>
    <w:p w14:paraId="249AFEA9" w14:textId="1984C837" w:rsidR="00D60D7C" w:rsidRPr="00C25A3D" w:rsidRDefault="00D60D7C" w:rsidP="0043680B">
      <w:pPr>
        <w:widowControl w:val="0"/>
        <w:tabs>
          <w:tab w:val="left" w:pos="-1440"/>
          <w:tab w:val="left" w:pos="-720"/>
          <w:tab w:val="left" w:pos="960"/>
          <w:tab w:val="left" w:pos="1320"/>
          <w:tab w:val="left" w:pos="1920"/>
          <w:tab w:val="left" w:pos="4140"/>
          <w:tab w:val="left" w:pos="486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t>If No, explain</w:t>
      </w:r>
    </w:p>
    <w:p w14:paraId="7C2227DC" w14:textId="77777777" w:rsidR="00D60D7C" w:rsidRPr="00C25A3D" w:rsidRDefault="00D60D7C" w:rsidP="00D60D7C">
      <w:pPr>
        <w:widowControl w:val="0"/>
        <w:tabs>
          <w:tab w:val="left" w:pos="-1440"/>
          <w:tab w:val="left" w:pos="-720"/>
          <w:tab w:val="left" w:pos="960"/>
          <w:tab w:val="left" w:pos="1320"/>
          <w:tab w:val="left" w:pos="1920"/>
          <w:tab w:val="left" w:pos="4140"/>
          <w:tab w:val="left" w:pos="4860"/>
        </w:tabs>
        <w:spacing w:after="0" w:line="240" w:lineRule="auto"/>
        <w:rPr>
          <w:rFonts w:eastAsia="Times New Roman" w:cs="Times New Roman"/>
          <w:snapToGrid w:val="0"/>
          <w:szCs w:val="20"/>
        </w:rPr>
        <w:sectPr w:rsidR="00D60D7C" w:rsidRPr="00C25A3D" w:rsidSect="001A7135">
          <w:headerReference w:type="default" r:id="rId19"/>
          <w:footnotePr>
            <w:numRestart w:val="eachSect"/>
          </w:footnotePr>
          <w:endnotePr>
            <w:numFmt w:val="decimal"/>
          </w:endnotePr>
          <w:pgSz w:w="12240" w:h="15840" w:code="1"/>
          <w:pgMar w:top="720" w:right="1080" w:bottom="720" w:left="1080" w:header="720" w:footer="720" w:gutter="0"/>
          <w:cols w:space="720"/>
        </w:sectPr>
      </w:pPr>
    </w:p>
    <w:p w14:paraId="14F3CB95" w14:textId="77777777" w:rsidR="00D60D7C" w:rsidRPr="00C25A3D" w:rsidRDefault="00D60D7C" w:rsidP="004373F2">
      <w:pPr>
        <w:pStyle w:val="Heading2"/>
        <w:rPr>
          <w:rFonts w:eastAsia="Times New Roman"/>
          <w:snapToGrid w:val="0"/>
        </w:rPr>
      </w:pPr>
      <w:r w:rsidRPr="00C25A3D">
        <w:rPr>
          <w:rFonts w:eastAsia="Times New Roman"/>
          <w:snapToGrid w:val="0"/>
        </w:rPr>
        <w:br w:type="page"/>
      </w:r>
      <w:bookmarkStart w:id="20" w:name="_Toc196117767"/>
      <w:r w:rsidRPr="00C25A3D">
        <w:rPr>
          <w:rFonts w:eastAsia="Times New Roman"/>
          <w:snapToGrid w:val="0"/>
        </w:rPr>
        <w:lastRenderedPageBreak/>
        <w:t>ACR Questions</w:t>
      </w:r>
      <w:bookmarkEnd w:id="20"/>
    </w:p>
    <w:p w14:paraId="67D5C16F" w14:textId="77777777" w:rsidR="00D60D7C" w:rsidRPr="00C25A3D" w:rsidRDefault="00D60D7C" w:rsidP="00D60D7C">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eastAsia="Times New Roman" w:cs="Times New Roman"/>
          <w:snapToGrid w:val="0"/>
          <w:szCs w:val="20"/>
        </w:rPr>
      </w:pPr>
      <w:r w:rsidRPr="00C25A3D">
        <w:rPr>
          <w:rFonts w:eastAsia="Times New Roman" w:cs="Times New Roman"/>
          <w:snapToGrid w:val="0"/>
          <w:szCs w:val="20"/>
        </w:rPr>
        <w:t>(Answer only if the carrier uses ACR to develop its rates)</w:t>
      </w:r>
    </w:p>
    <w:p w14:paraId="2BF8611E" w14:textId="1502A009" w:rsidR="00D60D7C" w:rsidRPr="00C25A3D" w:rsidRDefault="00D60D7C" w:rsidP="00814F75">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900" w:right="1680" w:hanging="900"/>
        <w:rPr>
          <w:rFonts w:eastAsia="Times New Roman" w:cs="Times New Roman"/>
          <w:snapToGrid w:val="0"/>
          <w:szCs w:val="20"/>
        </w:rPr>
      </w:pPr>
      <w:r w:rsidRPr="00C25A3D">
        <w:rPr>
          <w:rFonts w:eastAsia="Times New Roman" w:cs="Times New Roman"/>
          <w:snapToGrid w:val="0"/>
          <w:szCs w:val="20"/>
        </w:rPr>
        <w:t>QA1.</w:t>
      </w:r>
      <w:r w:rsidRPr="00C25A3D">
        <w:rPr>
          <w:rFonts w:eastAsia="Times New Roman" w:cs="Times New Roman"/>
          <w:snapToGrid w:val="0"/>
          <w:szCs w:val="20"/>
        </w:rPr>
        <w:tab/>
        <w:t xml:space="preserve">What method of ACR did you use for your </w:t>
      </w:r>
      <w:r w:rsidR="005721AA">
        <w:rPr>
          <w:rFonts w:eastAsia="Times New Roman" w:cs="Times New Roman"/>
          <w:snapToGrid w:val="0"/>
          <w:szCs w:val="20"/>
        </w:rPr>
        <w:t>2026</w:t>
      </w:r>
      <w:r w:rsidRPr="00C25A3D">
        <w:rPr>
          <w:rFonts w:eastAsia="Times New Roman" w:cs="Times New Roman"/>
          <w:snapToGrid w:val="0"/>
          <w:szCs w:val="20"/>
        </w:rPr>
        <w:t xml:space="preserve"> rate proposal?</w:t>
      </w:r>
    </w:p>
    <w:p w14:paraId="4849C3C8" w14:textId="77777777" w:rsidR="00D60D7C" w:rsidRPr="00C25A3D" w:rsidRDefault="00D60D7C" w:rsidP="00814F75">
      <w:pPr>
        <w:widowControl w:val="0"/>
        <w:tabs>
          <w:tab w:val="left" w:pos="-1440"/>
          <w:tab w:val="left" w:pos="-720"/>
          <w:tab w:val="left" w:pos="0"/>
          <w:tab w:val="left" w:pos="9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390" w:firstLine="960"/>
        <w:rPr>
          <w:rFonts w:eastAsia="Times New Roman" w:cs="Times New Roman"/>
          <w:snapToGrid w:val="0"/>
          <w:szCs w:val="20"/>
        </w:rPr>
      </w:pP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t>A Method Using Actual Claims Data</w:t>
      </w:r>
    </w:p>
    <w:p w14:paraId="07065278" w14:textId="77777777" w:rsidR="00D60D7C" w:rsidRPr="00C25A3D" w:rsidRDefault="00D60D7C" w:rsidP="00814F75">
      <w:pPr>
        <w:widowControl w:val="0"/>
        <w:tabs>
          <w:tab w:val="left" w:pos="-1440"/>
          <w:tab w:val="left" w:pos="-720"/>
          <w:tab w:val="left" w:pos="0"/>
          <w:tab w:val="left" w:pos="9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ab/>
        <w:t>Any Other Method (Go to QA12)</w:t>
      </w:r>
    </w:p>
    <w:p w14:paraId="61812442" w14:textId="7BE733EA" w:rsidR="00D60D7C" w:rsidRPr="00C25A3D" w:rsidRDefault="00D60D7C" w:rsidP="00814F75">
      <w:pPr>
        <w:widowControl w:val="0"/>
        <w:tabs>
          <w:tab w:val="left" w:pos="-1440"/>
          <w:tab w:val="left" w:pos="-720"/>
          <w:tab w:val="left" w:pos="0"/>
          <w:tab w:val="left" w:pos="9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900"/>
        <w:rPr>
          <w:rFonts w:eastAsia="Times New Roman" w:cs="Times New Roman"/>
          <w:snapToGrid w:val="0"/>
          <w:szCs w:val="20"/>
        </w:rPr>
      </w:pPr>
      <w:r w:rsidRPr="00C25A3D">
        <w:rPr>
          <w:rFonts w:eastAsia="Times New Roman" w:cs="Times New Roman"/>
          <w:snapToGrid w:val="0"/>
          <w:szCs w:val="20"/>
        </w:rPr>
        <w:t xml:space="preserve">Are your claims captured for the ACR model in the same manner as the FEHB MLR filing? </w:t>
      </w:r>
    </w:p>
    <w:p w14:paraId="17D469CD" w14:textId="57C79F66" w:rsidR="00D60D7C" w:rsidRPr="00C25A3D" w:rsidRDefault="00D60D7C" w:rsidP="00814F75">
      <w:pPr>
        <w:widowControl w:val="0"/>
        <w:tabs>
          <w:tab w:val="left" w:pos="-1440"/>
          <w:tab w:val="left" w:pos="-720"/>
          <w:tab w:val="left" w:pos="0"/>
          <w:tab w:val="left" w:pos="9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p>
    <w:p w14:paraId="765F1406" w14:textId="3E59BE77" w:rsidR="00D60D7C" w:rsidRPr="00C25A3D" w:rsidRDefault="00D60D7C" w:rsidP="00814F75">
      <w:pPr>
        <w:widowControl w:val="0"/>
        <w:tabs>
          <w:tab w:val="left" w:pos="-1440"/>
          <w:tab w:val="left" w:pos="-720"/>
          <w:tab w:val="left" w:pos="0"/>
          <w:tab w:val="left" w:pos="9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900"/>
        <w:rPr>
          <w:rFonts w:eastAsia="Times New Roman" w:cs="Times New Roman"/>
          <w:snapToGrid w:val="0"/>
          <w:szCs w:val="20"/>
        </w:rPr>
      </w:pPr>
      <w:r w:rsidRPr="00C25A3D">
        <w:rPr>
          <w:rFonts w:eastAsia="Times New Roman" w:cs="Times New Roman"/>
          <w:snapToGrid w:val="0"/>
          <w:szCs w:val="20"/>
        </w:rPr>
        <w:t>Please describe any differences in the accounting of claims.</w:t>
      </w:r>
    </w:p>
    <w:p w14:paraId="0ADF8425" w14:textId="4F882F7D" w:rsidR="00D60D7C" w:rsidRPr="00C25A3D" w:rsidRDefault="00D60D7C" w:rsidP="00814F75">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900"/>
        <w:rPr>
          <w:rFonts w:eastAsia="Times New Roman" w:cs="Times New Roman"/>
          <w:snapToGrid w:val="0"/>
          <w:szCs w:val="20"/>
        </w:rPr>
      </w:pPr>
      <w:r w:rsidRPr="00C25A3D">
        <w:rPr>
          <w:rFonts w:eastAsia="Times New Roman" w:cs="Times New Roman"/>
          <w:snapToGrid w:val="0"/>
          <w:szCs w:val="20"/>
        </w:rPr>
        <w:t xml:space="preserve">Note: You </w:t>
      </w:r>
      <w:r w:rsidR="00E61A1C">
        <w:rPr>
          <w:rFonts w:eastAsia="Times New Roman" w:cs="Times New Roman"/>
          <w:snapToGrid w:val="0"/>
          <w:szCs w:val="20"/>
        </w:rPr>
        <w:t>must</w:t>
      </w:r>
      <w:r w:rsidRPr="00C25A3D">
        <w:rPr>
          <w:rFonts w:eastAsia="Times New Roman" w:cs="Times New Roman"/>
          <w:snapToGrid w:val="0"/>
          <w:szCs w:val="20"/>
        </w:rPr>
        <w:t xml:space="preserve"> have on file any claims/utilization data supporting the rates for the </w:t>
      </w:r>
      <w:r w:rsidR="00E65AB2">
        <w:rPr>
          <w:rFonts w:eastAsia="Times New Roman" w:cs="Times New Roman"/>
          <w:snapToGrid w:val="0"/>
          <w:szCs w:val="20"/>
        </w:rPr>
        <w:t>FEHB/PSHB</w:t>
      </w:r>
      <w:r w:rsidR="00E65AB2" w:rsidRPr="00C25A3D">
        <w:rPr>
          <w:rFonts w:eastAsia="Times New Roman" w:cs="Times New Roman"/>
          <w:snapToGrid w:val="0"/>
          <w:szCs w:val="20"/>
        </w:rPr>
        <w:t xml:space="preserve"> </w:t>
      </w:r>
      <w:r w:rsidRPr="00C25A3D">
        <w:rPr>
          <w:rFonts w:eastAsia="Times New Roman" w:cs="Times New Roman"/>
          <w:snapToGrid w:val="0"/>
          <w:szCs w:val="20"/>
        </w:rPr>
        <w:t xml:space="preserve">group. </w:t>
      </w:r>
    </w:p>
    <w:p w14:paraId="75F81EC1" w14:textId="6A15A317" w:rsidR="00D60D7C" w:rsidRPr="00C25A3D" w:rsidRDefault="00D60D7C" w:rsidP="00814F75">
      <w:pPr>
        <w:widowControl w:val="0"/>
        <w:tabs>
          <w:tab w:val="left" w:pos="-1440"/>
          <w:tab w:val="left" w:pos="-720"/>
          <w:tab w:val="left" w:pos="-90"/>
          <w:tab w:val="left" w:pos="1440"/>
          <w:tab w:val="left" w:pos="2160"/>
          <w:tab w:val="left" w:pos="2880"/>
          <w:tab w:val="left" w:pos="3600"/>
          <w:tab w:val="left" w:pos="5040"/>
          <w:tab w:val="left" w:pos="6480"/>
          <w:tab w:val="left" w:pos="7200"/>
          <w:tab w:val="left" w:pos="7920"/>
          <w:tab w:val="left" w:pos="8640"/>
          <w:tab w:val="left" w:pos="9360"/>
          <w:tab w:val="left" w:pos="10080"/>
          <w:tab w:val="left" w:pos="10800"/>
          <w:tab w:val="left" w:pos="11520"/>
        </w:tabs>
        <w:spacing w:after="120" w:line="240" w:lineRule="auto"/>
        <w:ind w:left="900"/>
        <w:rPr>
          <w:rFonts w:eastAsia="Times New Roman" w:cs="Times New Roman"/>
          <w:snapToGrid w:val="0"/>
          <w:szCs w:val="20"/>
        </w:rPr>
      </w:pPr>
      <w:r w:rsidRPr="00C25A3D">
        <w:rPr>
          <w:rFonts w:eastAsia="Times New Roman" w:cs="Times New Roman"/>
          <w:snapToGrid w:val="0"/>
          <w:szCs w:val="20"/>
        </w:rPr>
        <w:t>If your method used actual claims data, the claims data used to develop the FEHB</w:t>
      </w:r>
      <w:r w:rsidR="00E65AB2">
        <w:rPr>
          <w:rFonts w:eastAsia="Times New Roman" w:cs="Times New Roman"/>
          <w:snapToGrid w:val="0"/>
          <w:szCs w:val="20"/>
        </w:rPr>
        <w:t>/PSHB</w:t>
      </w:r>
      <w:r w:rsidRPr="00C25A3D">
        <w:rPr>
          <w:rFonts w:eastAsia="Times New Roman" w:cs="Times New Roman"/>
          <w:snapToGrid w:val="0"/>
          <w:szCs w:val="20"/>
        </w:rPr>
        <w:t xml:space="preserve"> rates should be saved on an accessible computer medium (cartridge tape, CD-ROM, database archive, etc</w:t>
      </w:r>
      <w:r w:rsidR="007A1140">
        <w:rPr>
          <w:rFonts w:eastAsia="Times New Roman" w:cs="Times New Roman"/>
          <w:snapToGrid w:val="0"/>
          <w:szCs w:val="20"/>
        </w:rPr>
        <w:t>.</w:t>
      </w:r>
      <w:r w:rsidRPr="00C25A3D">
        <w:rPr>
          <w:rFonts w:eastAsia="Times New Roman" w:cs="Times New Roman"/>
          <w:snapToGrid w:val="0"/>
          <w:szCs w:val="20"/>
        </w:rPr>
        <w:t xml:space="preserve">). This data used in the </w:t>
      </w:r>
      <w:proofErr w:type="gramStart"/>
      <w:r w:rsidRPr="00C25A3D">
        <w:rPr>
          <w:rFonts w:eastAsia="Times New Roman" w:cs="Times New Roman"/>
          <w:snapToGrid w:val="0"/>
          <w:szCs w:val="20"/>
        </w:rPr>
        <w:t>rate reconciliation</w:t>
      </w:r>
      <w:proofErr w:type="gramEnd"/>
      <w:r w:rsidRPr="00C25A3D">
        <w:rPr>
          <w:rFonts w:eastAsia="Times New Roman" w:cs="Times New Roman"/>
          <w:snapToGrid w:val="0"/>
          <w:szCs w:val="20"/>
        </w:rPr>
        <w:t xml:space="preserve"> </w:t>
      </w:r>
      <w:r w:rsidR="00E61A1C">
        <w:rPr>
          <w:rFonts w:eastAsia="Times New Roman" w:cs="Times New Roman"/>
          <w:snapToGrid w:val="0"/>
          <w:szCs w:val="20"/>
        </w:rPr>
        <w:t>must</w:t>
      </w:r>
      <w:r w:rsidRPr="00C25A3D">
        <w:rPr>
          <w:rFonts w:eastAsia="Times New Roman" w:cs="Times New Roman"/>
          <w:snapToGrid w:val="0"/>
          <w:szCs w:val="20"/>
        </w:rPr>
        <w:t xml:space="preserve"> be maintained for the </w:t>
      </w:r>
      <w:proofErr w:type="gramStart"/>
      <w:r w:rsidRPr="00C25A3D">
        <w:rPr>
          <w:rFonts w:eastAsia="Times New Roman" w:cs="Times New Roman"/>
          <w:snapToGrid w:val="0"/>
          <w:szCs w:val="20"/>
        </w:rPr>
        <w:t>time period</w:t>
      </w:r>
      <w:proofErr w:type="gramEnd"/>
      <w:r w:rsidRPr="00C25A3D">
        <w:rPr>
          <w:rFonts w:eastAsia="Times New Roman" w:cs="Times New Roman"/>
          <w:snapToGrid w:val="0"/>
          <w:szCs w:val="20"/>
        </w:rPr>
        <w:t xml:space="preserve"> stated in the financial records section of your contract with OPM. </w:t>
      </w:r>
    </w:p>
    <w:p w14:paraId="5E8B6AA0" w14:textId="464A3925" w:rsidR="00D60D7C" w:rsidRPr="00C25A3D" w:rsidRDefault="00D60D7C" w:rsidP="00814F75">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900" w:hanging="900"/>
        <w:rPr>
          <w:rFonts w:eastAsia="Times New Roman" w:cs="Times New Roman"/>
          <w:snapToGrid w:val="0"/>
          <w:szCs w:val="20"/>
        </w:rPr>
      </w:pPr>
      <w:r w:rsidRPr="00C25A3D">
        <w:rPr>
          <w:rFonts w:eastAsia="Times New Roman" w:cs="Times New Roman"/>
          <w:snapToGrid w:val="0"/>
          <w:szCs w:val="20"/>
        </w:rPr>
        <w:t>QA2.</w:t>
      </w:r>
      <w:r w:rsidR="001F42B9" w:rsidRPr="00C25A3D">
        <w:rPr>
          <w:rFonts w:eastAsia="Times New Roman" w:cs="Times New Roman"/>
          <w:snapToGrid w:val="0"/>
          <w:szCs w:val="20"/>
        </w:rPr>
        <w:tab/>
      </w:r>
      <w:r w:rsidRPr="00C25A3D">
        <w:rPr>
          <w:rFonts w:eastAsia="Times New Roman" w:cs="Times New Roman"/>
          <w:snapToGrid w:val="0"/>
          <w:szCs w:val="20"/>
        </w:rPr>
        <w:t>Did you use the same experience period (and the same claims within that period) in the reconciliation that you used in the proposal?</w:t>
      </w:r>
    </w:p>
    <w:p w14:paraId="2F20C4F2" w14:textId="46274D3C" w:rsidR="00D60D7C" w:rsidRPr="00C25A3D" w:rsidRDefault="00D60D7C" w:rsidP="00814F75">
      <w:pPr>
        <w:widowControl w:val="0"/>
        <w:tabs>
          <w:tab w:val="left" w:pos="-1440"/>
          <w:tab w:val="left" w:pos="-720"/>
          <w:tab w:val="left" w:pos="0"/>
          <w:tab w:val="left" w:pos="9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p>
    <w:p w14:paraId="4B359454" w14:textId="2BF62D3B" w:rsidR="001F42B9" w:rsidRPr="00C25A3D" w:rsidRDefault="00D60D7C" w:rsidP="001F42B9">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990"/>
        <w:rPr>
          <w:rFonts w:eastAsia="Times New Roman" w:cs="Times New Roman"/>
          <w:snapToGrid w:val="0"/>
          <w:szCs w:val="20"/>
        </w:rPr>
      </w:pPr>
      <w:r w:rsidRPr="00C25A3D">
        <w:rPr>
          <w:rFonts w:eastAsia="Times New Roman" w:cs="Times New Roman"/>
          <w:snapToGrid w:val="0"/>
          <w:szCs w:val="20"/>
        </w:rPr>
        <w:t xml:space="preserve">If </w:t>
      </w:r>
      <w:proofErr w:type="gramStart"/>
      <w:r w:rsidRPr="00C25A3D">
        <w:rPr>
          <w:rFonts w:eastAsia="Times New Roman" w:cs="Times New Roman"/>
          <w:snapToGrid w:val="0"/>
          <w:szCs w:val="20"/>
        </w:rPr>
        <w:t>No</w:t>
      </w:r>
      <w:proofErr w:type="gramEnd"/>
      <w:r w:rsidRPr="00C25A3D">
        <w:rPr>
          <w:rFonts w:eastAsia="Times New Roman" w:cs="Times New Roman"/>
          <w:snapToGrid w:val="0"/>
          <w:szCs w:val="20"/>
        </w:rPr>
        <w:t xml:space="preserve">, explain. </w:t>
      </w:r>
      <w:proofErr w:type="gramStart"/>
      <w:r w:rsidRPr="00C25A3D">
        <w:rPr>
          <w:rFonts w:eastAsia="Times New Roman" w:cs="Times New Roman"/>
          <w:snapToGrid w:val="0"/>
          <w:szCs w:val="20"/>
        </w:rPr>
        <w:t>As a general rule</w:t>
      </w:r>
      <w:proofErr w:type="gramEnd"/>
      <w:r w:rsidRPr="00C25A3D">
        <w:rPr>
          <w:rFonts w:eastAsia="Times New Roman" w:cs="Times New Roman"/>
          <w:snapToGrid w:val="0"/>
          <w:szCs w:val="20"/>
        </w:rPr>
        <w:t>, neither the experience period nor the claims should change between the proposal and the reconciliation.</w:t>
      </w:r>
    </w:p>
    <w:p w14:paraId="0240A44A" w14:textId="6188328E" w:rsidR="00D60D7C" w:rsidRPr="00C25A3D" w:rsidRDefault="00D60D7C" w:rsidP="001F42B9">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rPr>
          <w:rFonts w:eastAsia="Times New Roman" w:cs="Times New Roman"/>
          <w:snapToGrid w:val="0"/>
          <w:szCs w:val="20"/>
        </w:rPr>
      </w:pPr>
      <w:r w:rsidRPr="00C25A3D">
        <w:rPr>
          <w:rFonts w:eastAsia="Times New Roman" w:cs="Times New Roman"/>
          <w:snapToGrid w:val="0"/>
          <w:szCs w:val="20"/>
        </w:rPr>
        <w:t>QA3.</w:t>
      </w:r>
      <w:r w:rsidR="001F42B9" w:rsidRPr="00C25A3D">
        <w:rPr>
          <w:rFonts w:eastAsia="Times New Roman" w:cs="Times New Roman"/>
          <w:snapToGrid w:val="0"/>
          <w:szCs w:val="20"/>
        </w:rPr>
        <w:tab/>
      </w:r>
      <w:r w:rsidRPr="00C25A3D">
        <w:rPr>
          <w:rFonts w:eastAsia="Times New Roman" w:cs="Times New Roman"/>
          <w:snapToGrid w:val="0"/>
          <w:szCs w:val="20"/>
        </w:rPr>
        <w:t>Did you use the same trend that you used in the proposal?</w:t>
      </w:r>
    </w:p>
    <w:p w14:paraId="2AEEE32B" w14:textId="3C56A784" w:rsidR="00D60D7C" w:rsidRPr="00C25A3D" w:rsidRDefault="00D60D7C" w:rsidP="00814F75">
      <w:pPr>
        <w:widowControl w:val="0"/>
        <w:tabs>
          <w:tab w:val="left" w:pos="-1440"/>
          <w:tab w:val="left" w:pos="-720"/>
          <w:tab w:val="left" w:pos="0"/>
          <w:tab w:val="left" w:pos="9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r w:rsidRPr="00C25A3D">
        <w:rPr>
          <w:rFonts w:eastAsia="Times New Roman" w:cs="Times New Roman"/>
          <w:snapToGrid w:val="0"/>
          <w:szCs w:val="20"/>
        </w:rPr>
        <w:tab/>
      </w:r>
      <w:r w:rsidRPr="00C25A3D">
        <w:rPr>
          <w:rFonts w:eastAsia="Times New Roman" w:cs="Times New Roman"/>
          <w:snapToGrid w:val="0"/>
          <w:szCs w:val="20"/>
        </w:rPr>
        <w:tab/>
        <w:t xml:space="preserve">If No, explain </w:t>
      </w:r>
    </w:p>
    <w:p w14:paraId="3BBDD952" w14:textId="7EB22D79" w:rsidR="00D60D7C" w:rsidRPr="00C25A3D" w:rsidRDefault="00D60D7C" w:rsidP="00814F75">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900"/>
        <w:rPr>
          <w:rFonts w:eastAsia="Times New Roman" w:cs="Times New Roman"/>
          <w:snapToGrid w:val="0"/>
          <w:szCs w:val="20"/>
        </w:rPr>
      </w:pPr>
      <w:r w:rsidRPr="00C25A3D">
        <w:rPr>
          <w:rFonts w:eastAsia="Times New Roman" w:cs="Times New Roman"/>
          <w:snapToGrid w:val="0"/>
          <w:szCs w:val="20"/>
        </w:rPr>
        <w:t xml:space="preserve">What trend do you use in </w:t>
      </w:r>
      <w:proofErr w:type="gramStart"/>
      <w:r w:rsidRPr="00C25A3D">
        <w:rPr>
          <w:rFonts w:eastAsia="Times New Roman" w:cs="Times New Roman"/>
          <w:snapToGrid w:val="0"/>
          <w:szCs w:val="20"/>
        </w:rPr>
        <w:t>the reconciliation</w:t>
      </w:r>
      <w:proofErr w:type="gramEnd"/>
      <w:r w:rsidRPr="00C25A3D">
        <w:rPr>
          <w:rFonts w:eastAsia="Times New Roman" w:cs="Times New Roman"/>
          <w:snapToGrid w:val="0"/>
          <w:szCs w:val="20"/>
        </w:rPr>
        <w:t>?      ______</w:t>
      </w:r>
    </w:p>
    <w:p w14:paraId="0685515E" w14:textId="2BCEEE2E" w:rsidR="00D60D7C" w:rsidRPr="00C25A3D" w:rsidRDefault="00D60D7C" w:rsidP="00814F75">
      <w:pPr>
        <w:widowControl w:val="0"/>
        <w:spacing w:after="120" w:line="240" w:lineRule="auto"/>
        <w:ind w:left="900"/>
        <w:rPr>
          <w:rFonts w:eastAsia="Times New Roman" w:cs="Times New Roman"/>
          <w:snapToGrid w:val="0"/>
          <w:szCs w:val="20"/>
        </w:rPr>
      </w:pPr>
      <w:r w:rsidRPr="00C25A3D">
        <w:rPr>
          <w:rFonts w:eastAsia="Times New Roman" w:cs="Times New Roman"/>
          <w:snapToGrid w:val="0"/>
          <w:szCs w:val="20"/>
        </w:rPr>
        <w:t>What trend did you use in the original proposal?  ______</w:t>
      </w:r>
    </w:p>
    <w:p w14:paraId="673B14CA" w14:textId="3C941827" w:rsidR="00D60D7C" w:rsidRPr="00C25A3D" w:rsidRDefault="00D60D7C" w:rsidP="00814F75">
      <w:pPr>
        <w:widowControl w:val="0"/>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rPr>
          <w:rFonts w:eastAsia="Times New Roman" w:cs="Times New Roman"/>
          <w:snapToGrid w:val="0"/>
          <w:szCs w:val="20"/>
        </w:rPr>
      </w:pPr>
      <w:r w:rsidRPr="00C25A3D">
        <w:rPr>
          <w:rFonts w:eastAsia="Times New Roman" w:cs="Times New Roman"/>
          <w:snapToGrid w:val="0"/>
          <w:szCs w:val="20"/>
        </w:rPr>
        <w:t xml:space="preserve">QA4.  </w:t>
      </w:r>
      <w:r w:rsidRPr="00C25A3D">
        <w:rPr>
          <w:rFonts w:eastAsia="Times New Roman" w:cs="Times New Roman"/>
          <w:snapToGrid w:val="0"/>
          <w:szCs w:val="20"/>
        </w:rPr>
        <w:tab/>
        <w:t>Is your trend supported through your rating methodology documentation?</w:t>
      </w:r>
    </w:p>
    <w:p w14:paraId="782FAB7D" w14:textId="3F7C6236" w:rsidR="00D60D7C" w:rsidRPr="00C25A3D" w:rsidRDefault="00D60D7C" w:rsidP="00814F75">
      <w:pPr>
        <w:widowControl w:val="0"/>
        <w:tabs>
          <w:tab w:val="left" w:pos="-1440"/>
          <w:tab w:val="left" w:pos="-720"/>
          <w:tab w:val="left" w:pos="0"/>
          <w:tab w:val="left" w:pos="27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990" w:firstLine="450"/>
        <w:rPr>
          <w:rFonts w:eastAsia="Times New Roman" w:cs="Times New Roman"/>
          <w:snapToGrid w:val="0"/>
          <w:szCs w:val="20"/>
        </w:rPr>
      </w:pP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r w:rsidRPr="00C25A3D">
        <w:rPr>
          <w:rFonts w:eastAsia="Times New Roman" w:cs="Times New Roman"/>
          <w:snapToGrid w:val="0"/>
          <w:szCs w:val="20"/>
        </w:rPr>
        <w:tab/>
      </w:r>
      <w:r w:rsidRPr="00C25A3D">
        <w:rPr>
          <w:rFonts w:eastAsia="Times New Roman" w:cs="Times New Roman"/>
          <w:snapToGrid w:val="0"/>
          <w:szCs w:val="20"/>
        </w:rPr>
        <w:tab/>
        <w:t>If No, explain</w:t>
      </w:r>
    </w:p>
    <w:p w14:paraId="2473507C" w14:textId="04F22406" w:rsidR="00D60D7C" w:rsidRPr="00C25A3D" w:rsidRDefault="00D60D7C" w:rsidP="00814F75">
      <w:pPr>
        <w:widowControl w:val="0"/>
        <w:tabs>
          <w:tab w:val="left" w:pos="-1440"/>
          <w:tab w:val="left" w:pos="-720"/>
          <w:tab w:val="left" w:pos="0"/>
          <w:tab w:val="left" w:pos="27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990" w:hanging="990"/>
        <w:rPr>
          <w:rFonts w:eastAsia="Times New Roman" w:cs="Times New Roman"/>
          <w:snapToGrid w:val="0"/>
          <w:szCs w:val="20"/>
        </w:rPr>
      </w:pPr>
      <w:r w:rsidRPr="00C25A3D">
        <w:rPr>
          <w:rFonts w:eastAsia="Times New Roman" w:cs="Times New Roman"/>
          <w:snapToGrid w:val="0"/>
          <w:szCs w:val="20"/>
        </w:rPr>
        <w:t>QA5.</w:t>
      </w:r>
      <w:r w:rsidRPr="00C25A3D">
        <w:rPr>
          <w:rFonts w:eastAsia="Times New Roman" w:cs="Times New Roman"/>
          <w:snapToGrid w:val="0"/>
          <w:szCs w:val="20"/>
        </w:rPr>
        <w:tab/>
        <w:t>If you use completion factors to derive incurred claims, are your completion factors supported through your rating methodology documentation?</w:t>
      </w:r>
    </w:p>
    <w:p w14:paraId="5EFA8AC0" w14:textId="27106D92" w:rsidR="00D60D7C" w:rsidRPr="00C25A3D" w:rsidRDefault="00D60D7C" w:rsidP="00814F75">
      <w:pPr>
        <w:widowControl w:val="0"/>
        <w:tabs>
          <w:tab w:val="left" w:pos="-1440"/>
          <w:tab w:val="left" w:pos="-720"/>
          <w:tab w:val="left" w:pos="0"/>
          <w:tab w:val="left" w:pos="9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rPr>
          <w:rFonts w:eastAsia="Times New Roman" w:cs="Times New Roman"/>
          <w:snapToGrid w:val="0"/>
          <w:szCs w:val="20"/>
        </w:rPr>
      </w:pPr>
      <w:r w:rsidRPr="00C25A3D">
        <w:rPr>
          <w:rFonts w:eastAsia="Times New Roman" w:cs="Times New Roman"/>
          <w:snapToGrid w:val="0"/>
          <w:sz w:val="2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N</w:t>
      </w:r>
      <w:r w:rsidR="001046E2" w:rsidRPr="00C25A3D">
        <w:rPr>
          <w:rFonts w:eastAsia="Times New Roman" w:cs="Times New Roman"/>
          <w:snapToGrid w:val="0"/>
          <w:szCs w:val="20"/>
        </w:rPr>
        <w:t>/</w:t>
      </w:r>
      <w:r w:rsidRPr="00C25A3D">
        <w:rPr>
          <w:rFonts w:eastAsia="Times New Roman" w:cs="Times New Roman"/>
          <w:snapToGrid w:val="0"/>
          <w:szCs w:val="20"/>
        </w:rPr>
        <w:t>A</w:t>
      </w:r>
      <w:r w:rsidRPr="00C25A3D">
        <w:rPr>
          <w:rFonts w:eastAsia="Times New Roman" w:cs="Times New Roman"/>
          <w:snapToGrid w:val="0"/>
          <w:szCs w:val="20"/>
        </w:rPr>
        <w:tab/>
      </w:r>
      <w:r w:rsidRPr="00C25A3D">
        <w:rPr>
          <w:rFonts w:eastAsia="Times New Roman" w:cs="Times New Roman"/>
          <w:snapToGrid w:val="0"/>
          <w:sz w:val="20"/>
          <w:szCs w:val="20"/>
        </w:rPr>
        <w:tab/>
      </w:r>
      <w:r w:rsidRPr="00C25A3D">
        <w:rPr>
          <w:rFonts w:eastAsia="Times New Roman" w:cs="Times New Roman"/>
          <w:snapToGrid w:val="0"/>
          <w:szCs w:val="20"/>
        </w:rPr>
        <w:t>If No, explain</w:t>
      </w:r>
    </w:p>
    <w:p w14:paraId="2AEFA770" w14:textId="72873F8C" w:rsidR="00D60D7C" w:rsidRPr="00C25A3D" w:rsidRDefault="00D60D7C" w:rsidP="00814F75">
      <w:pPr>
        <w:widowControl w:val="0"/>
        <w:spacing w:after="120" w:line="240" w:lineRule="auto"/>
        <w:ind w:left="900" w:hanging="900"/>
        <w:rPr>
          <w:rFonts w:eastAsia="Times New Roman" w:cs="Times New Roman"/>
          <w:snapToGrid w:val="0"/>
          <w:szCs w:val="20"/>
        </w:rPr>
      </w:pPr>
      <w:r w:rsidRPr="00C25A3D">
        <w:rPr>
          <w:rFonts w:eastAsia="Times New Roman" w:cs="Times New Roman"/>
          <w:snapToGrid w:val="0"/>
          <w:szCs w:val="20"/>
        </w:rPr>
        <w:t>QA6.</w:t>
      </w:r>
      <w:r w:rsidRPr="00C25A3D">
        <w:rPr>
          <w:rFonts w:eastAsia="Times New Roman" w:cs="Times New Roman"/>
          <w:snapToGrid w:val="0"/>
          <w:szCs w:val="20"/>
        </w:rPr>
        <w:tab/>
        <w:t>If you use completion factors to derive incurred claims, did the factor remain the same between the proposal and the reconciliation?</w:t>
      </w:r>
    </w:p>
    <w:p w14:paraId="46F7418A" w14:textId="3C48304A" w:rsidR="00D60D7C" w:rsidRPr="00C25A3D" w:rsidRDefault="00D60D7C" w:rsidP="00814F75">
      <w:pPr>
        <w:widowControl w:val="0"/>
        <w:tabs>
          <w:tab w:val="left" w:pos="-1440"/>
          <w:tab w:val="left" w:pos="-720"/>
          <w:tab w:val="left" w:pos="0"/>
          <w:tab w:val="left" w:pos="9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N</w:t>
      </w:r>
      <w:r w:rsidR="001046E2" w:rsidRPr="00C25A3D">
        <w:rPr>
          <w:rFonts w:eastAsia="Times New Roman" w:cs="Times New Roman"/>
          <w:snapToGrid w:val="0"/>
          <w:szCs w:val="20"/>
        </w:rPr>
        <w:t>/</w:t>
      </w:r>
      <w:r w:rsidRPr="00C25A3D">
        <w:rPr>
          <w:rFonts w:eastAsia="Times New Roman" w:cs="Times New Roman"/>
          <w:snapToGrid w:val="0"/>
          <w:szCs w:val="20"/>
        </w:rPr>
        <w:t>A</w:t>
      </w:r>
      <w:r w:rsidRPr="00C25A3D">
        <w:rPr>
          <w:rFonts w:eastAsia="Times New Roman" w:cs="Times New Roman"/>
          <w:snapToGrid w:val="0"/>
          <w:szCs w:val="20"/>
        </w:rPr>
        <w:tab/>
      </w:r>
      <w:r w:rsidRPr="00C25A3D">
        <w:rPr>
          <w:rFonts w:eastAsia="Times New Roman" w:cs="Times New Roman"/>
          <w:snapToGrid w:val="0"/>
          <w:szCs w:val="20"/>
        </w:rPr>
        <w:tab/>
        <w:t>If No, explain</w:t>
      </w:r>
    </w:p>
    <w:p w14:paraId="08454FE1" w14:textId="499DDDFD" w:rsidR="00D60D7C" w:rsidRPr="00C25A3D" w:rsidRDefault="00D60D7C" w:rsidP="00814F75">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900" w:right="1680" w:hanging="900"/>
        <w:rPr>
          <w:rFonts w:eastAsia="Times New Roman" w:cs="Times New Roman"/>
          <w:snapToGrid w:val="0"/>
          <w:szCs w:val="20"/>
        </w:rPr>
      </w:pPr>
      <w:r w:rsidRPr="00C25A3D">
        <w:rPr>
          <w:rFonts w:eastAsia="Times New Roman" w:cs="Times New Roman"/>
          <w:snapToGrid w:val="0"/>
          <w:szCs w:val="20"/>
        </w:rPr>
        <w:lastRenderedPageBreak/>
        <w:t>QA7.</w:t>
      </w:r>
      <w:r w:rsidRPr="00C25A3D">
        <w:rPr>
          <w:rFonts w:eastAsia="Times New Roman" w:cs="Times New Roman"/>
          <w:snapToGrid w:val="0"/>
          <w:szCs w:val="20"/>
        </w:rPr>
        <w:tab/>
        <w:t>What kind of administrative loading did you use?</w:t>
      </w:r>
    </w:p>
    <w:p w14:paraId="772231B7" w14:textId="18A62A10" w:rsidR="00D60D7C" w:rsidRPr="00C25A3D" w:rsidRDefault="00D60D7C" w:rsidP="00814F75">
      <w:pPr>
        <w:widowControl w:val="0"/>
        <w:tabs>
          <w:tab w:val="left" w:pos="-1440"/>
          <w:tab w:val="left" w:pos="-720"/>
          <w:tab w:val="left" w:pos="0"/>
          <w:tab w:val="left" w:pos="9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A flat community rated pm/pm administrative charge</w:t>
      </w:r>
    </w:p>
    <w:p w14:paraId="4BDBCEAC" w14:textId="09CEB98E" w:rsidR="00D60D7C" w:rsidRPr="00C25A3D" w:rsidRDefault="00D60D7C" w:rsidP="00814F75">
      <w:pPr>
        <w:widowControl w:val="0"/>
        <w:tabs>
          <w:tab w:val="left" w:pos="-1440"/>
          <w:tab w:val="left" w:pos="-720"/>
          <w:tab w:val="left" w:pos="0"/>
          <w:tab w:val="left" w:pos="9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A percentage of claims</w:t>
      </w:r>
    </w:p>
    <w:p w14:paraId="3FBC7B19" w14:textId="3C2F957E" w:rsidR="00D60D7C" w:rsidRPr="00C25A3D" w:rsidRDefault="00D60D7C" w:rsidP="00814F75">
      <w:pPr>
        <w:widowControl w:val="0"/>
        <w:tabs>
          <w:tab w:val="left" w:pos="-1440"/>
          <w:tab w:val="left" w:pos="-720"/>
          <w:tab w:val="left" w:pos="0"/>
          <w:tab w:val="left" w:pos="9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Other</w:t>
      </w:r>
    </w:p>
    <w:p w14:paraId="3C9A3238" w14:textId="0F9B419D" w:rsidR="00D60D7C" w:rsidRPr="00C25A3D" w:rsidRDefault="00D60D7C" w:rsidP="00814F75">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900"/>
        <w:rPr>
          <w:rFonts w:eastAsia="Times New Roman" w:cs="Times New Roman"/>
          <w:snapToGrid w:val="0"/>
          <w:szCs w:val="20"/>
        </w:rPr>
      </w:pPr>
      <w:r w:rsidRPr="00C25A3D">
        <w:rPr>
          <w:rFonts w:eastAsia="Times New Roman" w:cs="Times New Roman"/>
          <w:snapToGrid w:val="0"/>
          <w:szCs w:val="20"/>
        </w:rPr>
        <w:t xml:space="preserve">Explain how you computed the administrative charge. </w:t>
      </w:r>
    </w:p>
    <w:p w14:paraId="50292535" w14:textId="5230CF58" w:rsidR="00D60D7C" w:rsidRPr="00C25A3D" w:rsidRDefault="00D60D7C" w:rsidP="00814F75">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spacing w:after="120" w:line="240" w:lineRule="auto"/>
        <w:ind w:left="900" w:hanging="990"/>
        <w:rPr>
          <w:rFonts w:eastAsia="Times New Roman" w:cs="Times New Roman"/>
          <w:snapToGrid w:val="0"/>
          <w:szCs w:val="20"/>
        </w:rPr>
      </w:pPr>
      <w:r w:rsidRPr="00C25A3D">
        <w:rPr>
          <w:rFonts w:eastAsia="Times New Roman" w:cs="Times New Roman"/>
          <w:snapToGrid w:val="0"/>
          <w:szCs w:val="20"/>
        </w:rPr>
        <w:t>QA8.</w:t>
      </w:r>
      <w:r w:rsidRPr="00C25A3D">
        <w:rPr>
          <w:rFonts w:eastAsia="Times New Roman" w:cs="Times New Roman"/>
          <w:snapToGrid w:val="0"/>
          <w:szCs w:val="20"/>
        </w:rPr>
        <w:tab/>
        <w:t xml:space="preserve">Did the claims used in the rate development reflect special benefits?  </w:t>
      </w:r>
      <w:r w:rsidRPr="00C25A3D">
        <w:rPr>
          <w:rFonts w:eastAsia="Times New Roman" w:cs="Times New Roman"/>
          <w:b/>
          <w:snapToGrid w:val="0"/>
          <w:szCs w:val="20"/>
        </w:rPr>
        <w:t>Note: If special benefits were not included in the claims, please have on file claims/utilization reports to support this assertion.</w:t>
      </w:r>
    </w:p>
    <w:p w14:paraId="731770A0" w14:textId="2152DF5C" w:rsidR="00D60D7C" w:rsidRPr="00C25A3D" w:rsidRDefault="00D60D7C" w:rsidP="00814F75">
      <w:pPr>
        <w:widowControl w:val="0"/>
        <w:tabs>
          <w:tab w:val="left" w:pos="-1440"/>
          <w:tab w:val="left" w:pos="-720"/>
          <w:tab w:val="left" w:pos="0"/>
          <w:tab w:val="left" w:pos="9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rPr>
          <w:rFonts w:eastAsia="Times New Roman" w:cs="Times New Roman"/>
          <w:b/>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p>
    <w:p w14:paraId="2B1A0C30" w14:textId="530B63A5" w:rsidR="00D60D7C" w:rsidRPr="00C25A3D" w:rsidRDefault="00D60D7C" w:rsidP="00814F75">
      <w:pPr>
        <w:widowControl w:val="0"/>
        <w:spacing w:after="120" w:line="240" w:lineRule="auto"/>
        <w:ind w:left="900" w:hanging="990"/>
        <w:rPr>
          <w:rFonts w:eastAsia="Times New Roman" w:cs="Times New Roman"/>
          <w:snapToGrid w:val="0"/>
          <w:szCs w:val="20"/>
        </w:rPr>
      </w:pPr>
      <w:r w:rsidRPr="00C25A3D">
        <w:rPr>
          <w:rFonts w:eastAsia="Times New Roman" w:cs="Times New Roman"/>
          <w:snapToGrid w:val="0"/>
          <w:szCs w:val="20"/>
        </w:rPr>
        <w:t>QA9.</w:t>
      </w:r>
      <w:r w:rsidRPr="00C25A3D">
        <w:rPr>
          <w:rFonts w:eastAsia="Times New Roman" w:cs="Times New Roman"/>
          <w:snapToGrid w:val="0"/>
          <w:szCs w:val="20"/>
        </w:rPr>
        <w:tab/>
        <w:t>Did you reduce claims used in the rate development by all COB income (e.g. prescription drug rebates, settlements, subrogation) that the carrier received from other insurance sources excluding CMS?</w:t>
      </w:r>
    </w:p>
    <w:p w14:paraId="70092F35" w14:textId="20E6B2CF" w:rsidR="00D60D7C" w:rsidRPr="00C25A3D" w:rsidRDefault="00D60D7C" w:rsidP="00814F75">
      <w:pPr>
        <w:widowControl w:val="0"/>
        <w:tabs>
          <w:tab w:val="left" w:pos="-1440"/>
          <w:tab w:val="left" w:pos="-720"/>
          <w:tab w:val="left" w:pos="0"/>
          <w:tab w:val="left" w:pos="9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p>
    <w:p w14:paraId="3CEB2878" w14:textId="3D5730A1" w:rsidR="00D60D7C" w:rsidRPr="00C25A3D" w:rsidRDefault="00D60D7C" w:rsidP="00814F75">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900"/>
        <w:rPr>
          <w:rFonts w:eastAsia="Times New Roman" w:cs="Times New Roman"/>
          <w:snapToGrid w:val="0"/>
          <w:szCs w:val="20"/>
        </w:rPr>
      </w:pPr>
      <w:r w:rsidRPr="00C25A3D">
        <w:rPr>
          <w:rFonts w:eastAsia="Times New Roman" w:cs="Times New Roman"/>
          <w:snapToGrid w:val="0"/>
          <w:szCs w:val="20"/>
        </w:rPr>
        <w:t xml:space="preserve">If </w:t>
      </w:r>
      <w:proofErr w:type="gramStart"/>
      <w:r w:rsidRPr="00C25A3D">
        <w:rPr>
          <w:rFonts w:eastAsia="Times New Roman" w:cs="Times New Roman"/>
          <w:snapToGrid w:val="0"/>
          <w:szCs w:val="20"/>
        </w:rPr>
        <w:t>No</w:t>
      </w:r>
      <w:proofErr w:type="gramEnd"/>
      <w:r w:rsidRPr="00C25A3D">
        <w:rPr>
          <w:rFonts w:eastAsia="Times New Roman" w:cs="Times New Roman"/>
          <w:snapToGrid w:val="0"/>
          <w:szCs w:val="20"/>
        </w:rPr>
        <w:t xml:space="preserve">, you should give us </w:t>
      </w:r>
      <w:proofErr w:type="gramStart"/>
      <w:r w:rsidRPr="00C25A3D">
        <w:rPr>
          <w:rFonts w:eastAsia="Times New Roman" w:cs="Times New Roman"/>
          <w:snapToGrid w:val="0"/>
          <w:szCs w:val="20"/>
        </w:rPr>
        <w:t>a credit</w:t>
      </w:r>
      <w:proofErr w:type="gramEnd"/>
      <w:r w:rsidRPr="00C25A3D">
        <w:rPr>
          <w:rFonts w:eastAsia="Times New Roman" w:cs="Times New Roman"/>
          <w:snapToGrid w:val="0"/>
          <w:szCs w:val="20"/>
        </w:rPr>
        <w:t xml:space="preserve"> for any monies received from other insurance carriers.</w:t>
      </w:r>
    </w:p>
    <w:p w14:paraId="50BA8CC6" w14:textId="57761F3C" w:rsidR="00D60D7C" w:rsidRPr="00C25A3D" w:rsidRDefault="00D60D7C" w:rsidP="00814F75">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900" w:hanging="990"/>
        <w:rPr>
          <w:rFonts w:eastAsia="Times New Roman" w:cs="Times New Roman"/>
          <w:snapToGrid w:val="0"/>
          <w:szCs w:val="20"/>
        </w:rPr>
      </w:pPr>
      <w:r w:rsidRPr="00C25A3D">
        <w:rPr>
          <w:rFonts w:eastAsia="Times New Roman" w:cs="Times New Roman"/>
          <w:snapToGrid w:val="0"/>
          <w:szCs w:val="20"/>
        </w:rPr>
        <w:t xml:space="preserve">QA10.      Do you include </w:t>
      </w:r>
      <w:r w:rsidR="00E61A1C">
        <w:rPr>
          <w:rFonts w:eastAsia="Times New Roman" w:cs="Times New Roman"/>
          <w:snapToGrid w:val="0"/>
          <w:szCs w:val="20"/>
        </w:rPr>
        <w:t>annuitants</w:t>
      </w:r>
      <w:r w:rsidRPr="00C25A3D">
        <w:rPr>
          <w:rFonts w:eastAsia="Times New Roman" w:cs="Times New Roman"/>
          <w:snapToGrid w:val="0"/>
          <w:szCs w:val="20"/>
        </w:rPr>
        <w:t xml:space="preserve"> age 65-or-above in the claims or utilization data used to determine the ACR factor or rates?</w:t>
      </w:r>
    </w:p>
    <w:p w14:paraId="1FB7655E" w14:textId="6D939C1F" w:rsidR="00D60D7C" w:rsidRPr="00C25A3D" w:rsidRDefault="00D60D7C" w:rsidP="00814F75">
      <w:pPr>
        <w:widowControl w:val="0"/>
        <w:tabs>
          <w:tab w:val="left" w:pos="-1440"/>
          <w:tab w:val="left" w:pos="-720"/>
          <w:tab w:val="left" w:pos="0"/>
          <w:tab w:val="left" w:pos="9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p>
    <w:p w14:paraId="1EA9C53E" w14:textId="2084BE01" w:rsidR="00D60D7C" w:rsidRPr="00C25A3D" w:rsidRDefault="00D60D7C" w:rsidP="00814F75">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900"/>
        <w:rPr>
          <w:rFonts w:eastAsia="Times New Roman" w:cs="Times New Roman"/>
          <w:snapToGrid w:val="0"/>
          <w:szCs w:val="20"/>
        </w:rPr>
      </w:pPr>
      <w:r w:rsidRPr="00C25A3D">
        <w:rPr>
          <w:rFonts w:eastAsia="Times New Roman" w:cs="Times New Roman"/>
          <w:snapToGrid w:val="0"/>
          <w:szCs w:val="20"/>
        </w:rPr>
        <w:t xml:space="preserve">If </w:t>
      </w:r>
      <w:proofErr w:type="gramStart"/>
      <w:r w:rsidRPr="00C25A3D">
        <w:rPr>
          <w:rFonts w:eastAsia="Times New Roman" w:cs="Times New Roman"/>
          <w:snapToGrid w:val="0"/>
          <w:szCs w:val="20"/>
        </w:rPr>
        <w:t>No</w:t>
      </w:r>
      <w:proofErr w:type="gramEnd"/>
      <w:r w:rsidRPr="00C25A3D">
        <w:rPr>
          <w:rFonts w:eastAsia="Times New Roman" w:cs="Times New Roman"/>
          <w:snapToGrid w:val="0"/>
          <w:szCs w:val="20"/>
        </w:rPr>
        <w:t>, you should include a standard Medicare Loading.</w:t>
      </w:r>
    </w:p>
    <w:p w14:paraId="1F68ABE6" w14:textId="1F79FA5E" w:rsidR="00D60D7C" w:rsidRPr="00C25A3D" w:rsidRDefault="00D60D7C" w:rsidP="00814F75">
      <w:pPr>
        <w:widowControl w:val="0"/>
        <w:tabs>
          <w:tab w:val="left" w:pos="-144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900" w:hanging="900"/>
        <w:rPr>
          <w:rFonts w:eastAsia="Times New Roman" w:cs="Times New Roman"/>
          <w:snapToGrid w:val="0"/>
          <w:szCs w:val="20"/>
        </w:rPr>
      </w:pPr>
      <w:r w:rsidRPr="00C25A3D">
        <w:rPr>
          <w:rFonts w:eastAsia="Times New Roman" w:cs="Times New Roman"/>
          <w:snapToGrid w:val="0"/>
          <w:szCs w:val="20"/>
        </w:rPr>
        <w:t>QA11.</w:t>
      </w:r>
      <w:r w:rsidRPr="00C25A3D">
        <w:rPr>
          <w:rFonts w:eastAsia="Times New Roman" w:cs="Times New Roman"/>
          <w:snapToGrid w:val="0"/>
          <w:szCs w:val="20"/>
        </w:rPr>
        <w:tab/>
        <w:t>If you answered Yes to QA10, are CMS reimbursements included in the group’s experience?</w:t>
      </w:r>
    </w:p>
    <w:p w14:paraId="1869CA95" w14:textId="74034BF9" w:rsidR="00D60D7C" w:rsidRPr="00C25A3D" w:rsidRDefault="00D60D7C" w:rsidP="00814F75">
      <w:pPr>
        <w:widowControl w:val="0"/>
        <w:tabs>
          <w:tab w:val="left" w:pos="-1440"/>
          <w:tab w:val="left" w:pos="-720"/>
          <w:tab w:val="left" w:pos="0"/>
          <w:tab w:val="left" w:pos="9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rPr>
          <w:rFonts w:eastAsia="Times New Roman" w:cs="Times New Roman"/>
          <w:snapToGrid w:val="0"/>
          <w:szCs w:val="20"/>
        </w:rPr>
      </w:pP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61240D" w:rsidRPr="00C25A3D">
        <w:rPr>
          <w:rFonts w:eastAsia="Times New Roman" w:cs="Times New Roman"/>
          <w:snapToGrid w:val="0"/>
          <w:szCs w:val="20"/>
        </w:rPr>
        <w:t>Yes</w:t>
      </w:r>
      <w:r w:rsidR="00E7266E" w:rsidRPr="00C25A3D">
        <w:rPr>
          <w:rFonts w:eastAsia="Times New Roman" w:cs="Times New Roman"/>
          <w:snapToGrid w:val="0"/>
          <w:szCs w:val="20"/>
        </w:rPr>
        <w:tab/>
      </w:r>
      <w:r w:rsidRPr="00C25A3D">
        <w:rPr>
          <w:rFonts w:eastAsia="Times New Roman" w:cs="Times New Roman"/>
          <w:snapToGrid w:val="0"/>
          <w:szCs w:val="20"/>
        </w:rPr>
        <w:tab/>
      </w:r>
      <w:r w:rsidRPr="00C25A3D">
        <w:rPr>
          <w:rFonts w:eastAsia="Times New Roman" w:cs="Times New Roman"/>
          <w:snapToGrid w:val="0"/>
          <w:szCs w:val="20"/>
        </w:rPr>
        <w:tab/>
      </w:r>
      <w:proofErr w:type="gramStart"/>
      <w:r w:rsidRPr="00C25A3D">
        <w:rPr>
          <w:rFonts w:eastAsia="Times New Roman" w:cs="Times New Roman"/>
          <w:snapToGrid w:val="0"/>
          <w:szCs w:val="20"/>
        </w:rPr>
        <w:t>[ ]</w:t>
      </w:r>
      <w:proofErr w:type="gramEnd"/>
      <w:r w:rsidRPr="00C25A3D">
        <w:rPr>
          <w:rFonts w:eastAsia="Times New Roman" w:cs="Times New Roman"/>
          <w:snapToGrid w:val="0"/>
          <w:szCs w:val="20"/>
        </w:rPr>
        <w:t xml:space="preserve"> </w:t>
      </w:r>
      <w:r w:rsidR="001046E2" w:rsidRPr="00C25A3D">
        <w:rPr>
          <w:rFonts w:eastAsia="Times New Roman" w:cs="Times New Roman"/>
          <w:snapToGrid w:val="0"/>
          <w:szCs w:val="20"/>
        </w:rPr>
        <w:t>No</w:t>
      </w:r>
    </w:p>
    <w:p w14:paraId="24475A6C" w14:textId="14AD5EDA" w:rsidR="00D60D7C" w:rsidRPr="00C25A3D" w:rsidRDefault="00D60D7C" w:rsidP="00814F7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900"/>
        <w:rPr>
          <w:rFonts w:eastAsia="Times New Roman" w:cs="Times New Roman"/>
          <w:b/>
          <w:snapToGrid w:val="0"/>
          <w:szCs w:val="20"/>
        </w:rPr>
      </w:pPr>
      <w:r w:rsidRPr="00C25A3D">
        <w:rPr>
          <w:rFonts w:eastAsia="Times New Roman" w:cs="Times New Roman"/>
          <w:snapToGrid w:val="0"/>
          <w:szCs w:val="20"/>
        </w:rPr>
        <w:t xml:space="preserve">If </w:t>
      </w:r>
      <w:proofErr w:type="gramStart"/>
      <w:r w:rsidRPr="00C25A3D">
        <w:rPr>
          <w:rFonts w:eastAsia="Times New Roman" w:cs="Times New Roman"/>
          <w:snapToGrid w:val="0"/>
          <w:szCs w:val="20"/>
        </w:rPr>
        <w:t>No</w:t>
      </w:r>
      <w:proofErr w:type="gramEnd"/>
      <w:r w:rsidRPr="00C25A3D">
        <w:rPr>
          <w:rFonts w:eastAsia="Times New Roman" w:cs="Times New Roman"/>
          <w:snapToGrid w:val="0"/>
          <w:szCs w:val="20"/>
        </w:rPr>
        <w:t xml:space="preserve">, the Medicare Loading should be a credit for all monies received from CMS; if </w:t>
      </w:r>
      <w:proofErr w:type="gramStart"/>
      <w:r w:rsidRPr="00C25A3D">
        <w:rPr>
          <w:rFonts w:eastAsia="Times New Roman" w:cs="Times New Roman"/>
          <w:snapToGrid w:val="0"/>
          <w:szCs w:val="20"/>
        </w:rPr>
        <w:t>Yes</w:t>
      </w:r>
      <w:proofErr w:type="gramEnd"/>
      <w:r w:rsidRPr="00C25A3D">
        <w:rPr>
          <w:rFonts w:eastAsia="Times New Roman" w:cs="Times New Roman"/>
          <w:snapToGrid w:val="0"/>
          <w:szCs w:val="20"/>
        </w:rPr>
        <w:t>, there should be no Medicare Loading.</w:t>
      </w:r>
    </w:p>
    <w:p w14:paraId="126F84D4" w14:textId="3607F17F" w:rsidR="00D60D7C" w:rsidRPr="00C25A3D" w:rsidRDefault="00D60D7C" w:rsidP="00814F75">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900"/>
        <w:rPr>
          <w:rFonts w:eastAsia="Times New Roman" w:cs="Times New Roman"/>
          <w:snapToGrid w:val="0"/>
          <w:szCs w:val="20"/>
        </w:rPr>
      </w:pPr>
      <w:r w:rsidRPr="00C25A3D">
        <w:rPr>
          <w:rStyle w:val="Strong"/>
          <w:rFonts w:cs="Times New Roman"/>
        </w:rPr>
        <w:t xml:space="preserve">All Medicare funds collected on behalf of </w:t>
      </w:r>
      <w:r w:rsidR="00E65AB2">
        <w:rPr>
          <w:rStyle w:val="Strong"/>
          <w:rFonts w:cs="Times New Roman"/>
        </w:rPr>
        <w:t>FEHB/PSHB</w:t>
      </w:r>
      <w:r w:rsidR="00E65AB2" w:rsidRPr="00C25A3D">
        <w:rPr>
          <w:rStyle w:val="Strong"/>
          <w:rFonts w:cs="Times New Roman"/>
        </w:rPr>
        <w:t xml:space="preserve"> </w:t>
      </w:r>
      <w:r w:rsidR="00E61A1C">
        <w:rPr>
          <w:rStyle w:val="Strong"/>
          <w:rFonts w:cs="Times New Roman"/>
        </w:rPr>
        <w:t>annuitants</w:t>
      </w:r>
      <w:r w:rsidRPr="00C25A3D">
        <w:rPr>
          <w:rStyle w:val="Strong"/>
          <w:rFonts w:cs="Times New Roman"/>
        </w:rPr>
        <w:t xml:space="preserve"> must be applied to the </w:t>
      </w:r>
      <w:r w:rsidR="00E65AB2">
        <w:rPr>
          <w:rStyle w:val="Strong"/>
          <w:rFonts w:cs="Times New Roman"/>
        </w:rPr>
        <w:t>FEHB/PSHB</w:t>
      </w:r>
      <w:r w:rsidR="00E65AB2" w:rsidRPr="00C25A3D">
        <w:rPr>
          <w:rStyle w:val="Strong"/>
          <w:rFonts w:cs="Times New Roman"/>
        </w:rPr>
        <w:t xml:space="preserve"> </w:t>
      </w:r>
      <w:r w:rsidRPr="00C25A3D">
        <w:rPr>
          <w:rStyle w:val="Strong"/>
          <w:rFonts w:cs="Times New Roman"/>
        </w:rPr>
        <w:t>rates.</w:t>
      </w:r>
    </w:p>
    <w:p w14:paraId="73285CBB" w14:textId="0F05E4A6" w:rsidR="00D60D7C" w:rsidRPr="00C25A3D" w:rsidRDefault="00D60D7C" w:rsidP="00814F75">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900" w:hanging="990"/>
        <w:rPr>
          <w:rFonts w:eastAsia="Times New Roman" w:cs="Times New Roman"/>
          <w:snapToGrid w:val="0"/>
          <w:szCs w:val="20"/>
        </w:rPr>
      </w:pPr>
      <w:r w:rsidRPr="00C25A3D">
        <w:rPr>
          <w:rFonts w:eastAsia="Times New Roman" w:cs="Times New Roman"/>
          <w:snapToGrid w:val="0"/>
          <w:szCs w:val="20"/>
        </w:rPr>
        <w:t>QA12.</w:t>
      </w:r>
      <w:r w:rsidRPr="00C25A3D">
        <w:rPr>
          <w:rFonts w:eastAsia="Times New Roman" w:cs="Times New Roman"/>
          <w:snapToGrid w:val="0"/>
          <w:szCs w:val="20"/>
        </w:rPr>
        <w:tab/>
        <w:t>Explain in narrative form how you derived your line 1 rates.</w:t>
      </w:r>
      <w:r w:rsidR="009A103E">
        <w:rPr>
          <w:rFonts w:eastAsia="Times New Roman" w:cs="Times New Roman"/>
          <w:snapToGrid w:val="0"/>
          <w:szCs w:val="20"/>
        </w:rPr>
        <w:t xml:space="preserve"> </w:t>
      </w:r>
      <w:r w:rsidRPr="00C25A3D">
        <w:rPr>
          <w:rFonts w:eastAsia="Times New Roman" w:cs="Times New Roman"/>
          <w:snapToGrid w:val="0"/>
          <w:szCs w:val="20"/>
        </w:rPr>
        <w:t xml:space="preserve">Please include calculations. </w:t>
      </w:r>
      <w:r w:rsidRPr="00C25A3D">
        <w:rPr>
          <w:rStyle w:val="Strong"/>
          <w:rFonts w:cs="Times New Roman"/>
        </w:rPr>
        <w:t>Do not skip this section or refer us to another sheet; include here a clear explanation of your Line 1 rates</w:t>
      </w:r>
      <w:r w:rsidRPr="00C25A3D">
        <w:rPr>
          <w:rStyle w:val="Strong"/>
        </w:rPr>
        <w:t>.</w:t>
      </w:r>
    </w:p>
    <w:p w14:paraId="4E4F2B3E" w14:textId="54E5056D" w:rsidR="00D60D7C" w:rsidRPr="00C25A3D" w:rsidRDefault="00D60D7C" w:rsidP="00814F75">
      <w:pPr>
        <w:widowControl w:val="0"/>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rPr>
          <w:rFonts w:eastAsia="Times New Roman" w:cs="Times New Roman"/>
          <w:snapToGrid w:val="0"/>
          <w:szCs w:val="20"/>
        </w:rPr>
      </w:pPr>
      <w:r w:rsidRPr="00C25A3D">
        <w:rPr>
          <w:rFonts w:eastAsia="Times New Roman" w:cs="Times New Roman"/>
          <w:snapToGrid w:val="0"/>
          <w:szCs w:val="20"/>
        </w:rPr>
        <w:t>QA13.</w:t>
      </w:r>
      <w:r w:rsidRPr="00C25A3D">
        <w:rPr>
          <w:rFonts w:eastAsia="Times New Roman" w:cs="Times New Roman"/>
          <w:snapToGrid w:val="0"/>
          <w:szCs w:val="20"/>
        </w:rPr>
        <w:tab/>
        <w:t xml:space="preserve">Please provide the credibility table that you use to build your </w:t>
      </w:r>
      <w:r w:rsidR="005721AA">
        <w:rPr>
          <w:rFonts w:eastAsia="Times New Roman" w:cs="Times New Roman"/>
          <w:snapToGrid w:val="0"/>
          <w:szCs w:val="20"/>
        </w:rPr>
        <w:t>2026</w:t>
      </w:r>
      <w:r w:rsidRPr="00C25A3D">
        <w:rPr>
          <w:rFonts w:eastAsia="Times New Roman" w:cs="Times New Roman"/>
          <w:snapToGrid w:val="0"/>
          <w:szCs w:val="20"/>
        </w:rPr>
        <w:t xml:space="preserve"> reconciled rates.</w:t>
      </w:r>
    </w:p>
    <w:p w14:paraId="713ED007" w14:textId="44F0CF4B" w:rsidR="00D60D7C" w:rsidRPr="00C25A3D" w:rsidRDefault="00D60D7C" w:rsidP="00814F75">
      <w:pPr>
        <w:widowControl w:val="0"/>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1680" w:right="1680" w:hanging="1680"/>
        <w:rPr>
          <w:rFonts w:eastAsia="Times New Roman" w:cs="Times New Roman"/>
          <w:snapToGrid w:val="0"/>
          <w:szCs w:val="20"/>
        </w:rPr>
      </w:pPr>
      <w:r w:rsidRPr="00C25A3D">
        <w:rPr>
          <w:rFonts w:eastAsia="Times New Roman" w:cs="Times New Roman"/>
          <w:snapToGrid w:val="0"/>
          <w:szCs w:val="20"/>
        </w:rPr>
        <w:t>QA14.</w:t>
      </w:r>
      <w:r w:rsidRPr="00C25A3D">
        <w:rPr>
          <w:rFonts w:eastAsia="Times New Roman" w:cs="Times New Roman"/>
          <w:snapToGrid w:val="0"/>
          <w:szCs w:val="20"/>
        </w:rPr>
        <w:tab/>
        <w:t xml:space="preserve">Please provide the pooling table you use to build your </w:t>
      </w:r>
      <w:r w:rsidR="005721AA">
        <w:rPr>
          <w:rFonts w:eastAsia="Times New Roman" w:cs="Times New Roman"/>
          <w:snapToGrid w:val="0"/>
          <w:szCs w:val="20"/>
        </w:rPr>
        <w:t>2026</w:t>
      </w:r>
      <w:r w:rsidRPr="00C25A3D">
        <w:rPr>
          <w:rFonts w:eastAsia="Times New Roman" w:cs="Times New Roman"/>
          <w:snapToGrid w:val="0"/>
          <w:szCs w:val="20"/>
        </w:rPr>
        <w:t xml:space="preserve"> reconciled rates.</w:t>
      </w:r>
    </w:p>
    <w:p w14:paraId="7CE1F4AB" w14:textId="1F751A5A" w:rsidR="00D60D7C" w:rsidRPr="00C25A3D" w:rsidRDefault="00D60D7C" w:rsidP="00814F75">
      <w:pPr>
        <w:widowControl w:val="0"/>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900" w:right="1680" w:hanging="900"/>
        <w:rPr>
          <w:rFonts w:eastAsia="Times New Roman" w:cs="Times New Roman"/>
          <w:snapToGrid w:val="0"/>
          <w:szCs w:val="20"/>
        </w:rPr>
      </w:pPr>
      <w:r w:rsidRPr="00C25A3D">
        <w:rPr>
          <w:rFonts w:eastAsia="Times New Roman" w:cs="Times New Roman"/>
          <w:snapToGrid w:val="0"/>
          <w:szCs w:val="20"/>
        </w:rPr>
        <w:t xml:space="preserve">QA15.  </w:t>
      </w:r>
      <w:r w:rsidR="001F42B9" w:rsidRPr="00C25A3D">
        <w:rPr>
          <w:rFonts w:eastAsia="Times New Roman" w:cs="Times New Roman"/>
          <w:snapToGrid w:val="0"/>
          <w:szCs w:val="20"/>
        </w:rPr>
        <w:tab/>
      </w:r>
      <w:r w:rsidRPr="00C25A3D">
        <w:rPr>
          <w:rFonts w:eastAsia="Times New Roman" w:cs="Times New Roman"/>
          <w:snapToGrid w:val="0"/>
          <w:szCs w:val="20"/>
        </w:rPr>
        <w:t>Please tell us where in your submission we can find documentation for the following items in your rate buildup:</w:t>
      </w:r>
    </w:p>
    <w:p w14:paraId="0374399D" w14:textId="77777777" w:rsidR="00D60D7C" w:rsidRPr="00C25A3D" w:rsidRDefault="00D60D7C" w:rsidP="00814F75">
      <w:pPr>
        <w:widowControl w:val="0"/>
        <w:numPr>
          <w:ilvl w:val="0"/>
          <w:numId w:val="30"/>
        </w:num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right="1680"/>
        <w:rPr>
          <w:rFonts w:eastAsia="Times New Roman" w:cs="Times New Roman"/>
          <w:snapToGrid w:val="0"/>
          <w:szCs w:val="20"/>
        </w:rPr>
      </w:pPr>
      <w:r w:rsidRPr="00C25A3D">
        <w:rPr>
          <w:rFonts w:eastAsia="Times New Roman" w:cs="Times New Roman"/>
          <w:snapToGrid w:val="0"/>
          <w:szCs w:val="20"/>
        </w:rPr>
        <w:t>Completion Factors:</w:t>
      </w:r>
    </w:p>
    <w:p w14:paraId="622752AD" w14:textId="77777777" w:rsidR="00D60D7C" w:rsidRPr="00C25A3D" w:rsidRDefault="00D60D7C" w:rsidP="00814F75">
      <w:pPr>
        <w:widowControl w:val="0"/>
        <w:numPr>
          <w:ilvl w:val="0"/>
          <w:numId w:val="30"/>
        </w:num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right="1680"/>
        <w:rPr>
          <w:rFonts w:eastAsia="Times New Roman" w:cs="Times New Roman"/>
          <w:snapToGrid w:val="0"/>
          <w:szCs w:val="20"/>
        </w:rPr>
      </w:pPr>
      <w:r w:rsidRPr="00C25A3D">
        <w:rPr>
          <w:rFonts w:eastAsia="Times New Roman" w:cs="Times New Roman"/>
          <w:snapToGrid w:val="0"/>
          <w:szCs w:val="20"/>
        </w:rPr>
        <w:t>Pooling Level and Pooling Charge:</w:t>
      </w:r>
    </w:p>
    <w:p w14:paraId="01C52DB3" w14:textId="77777777" w:rsidR="00D60D7C" w:rsidRPr="00C25A3D" w:rsidRDefault="00D60D7C" w:rsidP="00814F75">
      <w:pPr>
        <w:widowControl w:val="0"/>
        <w:numPr>
          <w:ilvl w:val="0"/>
          <w:numId w:val="30"/>
        </w:num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right="1680"/>
        <w:rPr>
          <w:rFonts w:eastAsia="Times New Roman" w:cs="Times New Roman"/>
          <w:snapToGrid w:val="0"/>
          <w:szCs w:val="20"/>
        </w:rPr>
      </w:pPr>
      <w:r w:rsidRPr="00C25A3D">
        <w:rPr>
          <w:rFonts w:eastAsia="Times New Roman" w:cs="Times New Roman"/>
          <w:snapToGrid w:val="0"/>
          <w:szCs w:val="20"/>
        </w:rPr>
        <w:lastRenderedPageBreak/>
        <w:t>Credibility:</w:t>
      </w:r>
    </w:p>
    <w:p w14:paraId="5C38CE44" w14:textId="77777777" w:rsidR="00D60D7C" w:rsidRPr="00C25A3D" w:rsidRDefault="00D60D7C" w:rsidP="00814F75">
      <w:pPr>
        <w:widowControl w:val="0"/>
        <w:numPr>
          <w:ilvl w:val="0"/>
          <w:numId w:val="30"/>
        </w:num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right="1680"/>
        <w:rPr>
          <w:rFonts w:eastAsia="Times New Roman" w:cs="Times New Roman"/>
          <w:snapToGrid w:val="0"/>
          <w:szCs w:val="20"/>
        </w:rPr>
      </w:pPr>
      <w:r w:rsidRPr="00C25A3D">
        <w:rPr>
          <w:rFonts w:eastAsia="Times New Roman" w:cs="Times New Roman"/>
          <w:snapToGrid w:val="0"/>
          <w:szCs w:val="20"/>
        </w:rPr>
        <w:t>Trend:</w:t>
      </w:r>
    </w:p>
    <w:p w14:paraId="3825DC77" w14:textId="4CCD5F7A" w:rsidR="00D60D7C" w:rsidRPr="00C25A3D" w:rsidRDefault="00D60D7C" w:rsidP="00814F75">
      <w:pPr>
        <w:widowControl w:val="0"/>
        <w:numPr>
          <w:ilvl w:val="0"/>
          <w:numId w:val="30"/>
        </w:num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right="1680"/>
        <w:rPr>
          <w:rFonts w:eastAsia="Times New Roman" w:cs="Times New Roman"/>
          <w:snapToGrid w:val="0"/>
          <w:szCs w:val="20"/>
        </w:rPr>
      </w:pPr>
      <w:r w:rsidRPr="00C25A3D">
        <w:rPr>
          <w:rFonts w:eastAsia="Times New Roman" w:cs="Times New Roman"/>
          <w:snapToGrid w:val="0"/>
          <w:szCs w:val="20"/>
        </w:rPr>
        <w:t xml:space="preserve">Retention/Administrative Charges: </w:t>
      </w:r>
    </w:p>
    <w:p w14:paraId="1F879E85" w14:textId="77777777" w:rsidR="00D60D7C" w:rsidRPr="00C25A3D" w:rsidRDefault="00D60D7C" w:rsidP="00814F75">
      <w:pPr>
        <w:widowControl w:val="0"/>
        <w:numPr>
          <w:ilvl w:val="0"/>
          <w:numId w:val="30"/>
        </w:num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right="1680"/>
        <w:rPr>
          <w:rFonts w:eastAsia="Times New Roman" w:cs="Times New Roman"/>
          <w:snapToGrid w:val="0"/>
          <w:szCs w:val="20"/>
        </w:rPr>
      </w:pPr>
      <w:r w:rsidRPr="00C25A3D">
        <w:rPr>
          <w:rFonts w:eastAsia="Times New Roman" w:cs="Times New Roman"/>
          <w:snapToGrid w:val="0"/>
          <w:szCs w:val="20"/>
        </w:rPr>
        <w:t>Fees:</w:t>
      </w:r>
    </w:p>
    <w:p w14:paraId="11DE9EFB" w14:textId="77777777" w:rsidR="00D60D7C" w:rsidRPr="00C25A3D" w:rsidRDefault="00D60D7C" w:rsidP="00814F75">
      <w:pPr>
        <w:widowControl w:val="0"/>
        <w:numPr>
          <w:ilvl w:val="0"/>
          <w:numId w:val="30"/>
        </w:num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right="1680"/>
        <w:rPr>
          <w:rFonts w:eastAsia="Times New Roman" w:cs="Times New Roman"/>
          <w:snapToGrid w:val="0"/>
          <w:szCs w:val="20"/>
        </w:rPr>
      </w:pPr>
      <w:r w:rsidRPr="00C25A3D">
        <w:rPr>
          <w:rFonts w:eastAsia="Times New Roman" w:cs="Times New Roman"/>
          <w:snapToGrid w:val="0"/>
          <w:szCs w:val="20"/>
        </w:rPr>
        <w:t>Any other factors unique to your buildup:</w:t>
      </w:r>
    </w:p>
    <w:p w14:paraId="30BB8659"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right="1680"/>
        <w:rPr>
          <w:rFonts w:eastAsia="Times New Roman" w:cs="Times New Roman"/>
          <w:snapToGrid w:val="0"/>
          <w:szCs w:val="20"/>
        </w:rPr>
        <w:sectPr w:rsidR="00D60D7C" w:rsidRPr="00C25A3D" w:rsidSect="005D282C">
          <w:headerReference w:type="default" r:id="rId20"/>
          <w:footnotePr>
            <w:numRestart w:val="eachSect"/>
          </w:footnotePr>
          <w:endnotePr>
            <w:numFmt w:val="decimal"/>
          </w:endnotePr>
          <w:type w:val="continuous"/>
          <w:pgSz w:w="12240" w:h="15840" w:code="1"/>
          <w:pgMar w:top="720" w:right="1080" w:bottom="720" w:left="1080" w:header="720" w:footer="720" w:gutter="0"/>
          <w:cols w:space="720"/>
        </w:sectPr>
      </w:pPr>
    </w:p>
    <w:p w14:paraId="251DC599"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1680" w:right="1680" w:hanging="1680"/>
        <w:rPr>
          <w:rFonts w:eastAsia="Times New Roman" w:cs="Times New Roman"/>
          <w:snapToGrid w:val="0"/>
          <w:szCs w:val="20"/>
        </w:rPr>
        <w:sectPr w:rsidR="00D60D7C" w:rsidRPr="00C25A3D" w:rsidSect="005D282C">
          <w:headerReference w:type="default" r:id="rId21"/>
          <w:footnotePr>
            <w:numRestart w:val="eachSect"/>
          </w:footnotePr>
          <w:endnotePr>
            <w:numFmt w:val="decimal"/>
          </w:endnotePr>
          <w:pgSz w:w="12240" w:h="15840" w:code="1"/>
          <w:pgMar w:top="720" w:right="1080" w:bottom="720" w:left="1080" w:header="720" w:footer="720" w:gutter="0"/>
          <w:cols w:space="720"/>
        </w:sectPr>
      </w:pPr>
    </w:p>
    <w:p w14:paraId="6CF09D93" w14:textId="77777777" w:rsidR="001D7D55" w:rsidRPr="00C25A3D" w:rsidRDefault="001D7D55" w:rsidP="002C7286">
      <w:pPr>
        <w:pStyle w:val="Heading1"/>
      </w:pPr>
      <w:bookmarkStart w:id="21" w:name="_Toc196117768"/>
      <w:r w:rsidRPr="00C25A3D">
        <w:t>Attachment IV ACR Questionnaire</w:t>
      </w:r>
      <w:bookmarkEnd w:id="21"/>
    </w:p>
    <w:p w14:paraId="02323A14" w14:textId="6261F12E" w:rsidR="00D60D7C" w:rsidRPr="00C25A3D" w:rsidRDefault="00D60D7C" w:rsidP="006A2E1F">
      <w:pPr>
        <w:pStyle w:val="Heading2"/>
        <w:jc w:val="center"/>
        <w:rPr>
          <w:rFonts w:eastAsia="Times New Roman"/>
          <w:snapToGrid w:val="0"/>
        </w:rPr>
      </w:pPr>
      <w:bookmarkStart w:id="22" w:name="_Toc196117769"/>
      <w:r w:rsidRPr="00C25A3D">
        <w:rPr>
          <w:rFonts w:eastAsia="Times New Roman"/>
          <w:snapToGrid w:val="0"/>
        </w:rPr>
        <w:t xml:space="preserve">Documentation of </w:t>
      </w:r>
      <w:r w:rsidR="005721AA">
        <w:rPr>
          <w:rFonts w:eastAsia="Times New Roman"/>
          <w:snapToGrid w:val="0"/>
        </w:rPr>
        <w:t>2026</w:t>
      </w:r>
      <w:r w:rsidRPr="00C25A3D">
        <w:rPr>
          <w:rFonts w:eastAsia="Times New Roman"/>
          <w:snapToGrid w:val="0"/>
        </w:rPr>
        <w:t xml:space="preserve"> Community Rates and Riders</w:t>
      </w:r>
      <w:bookmarkEnd w:id="22"/>
    </w:p>
    <w:p w14:paraId="5BEACD48" w14:textId="77777777" w:rsidR="00D60D7C" w:rsidRPr="00C25A3D" w:rsidRDefault="00D60D7C" w:rsidP="00AD6D64">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rPr>
          <w:rFonts w:eastAsia="Times New Roman" w:cs="Times New Roman"/>
          <w:b/>
          <w:snapToGrid w:val="0"/>
          <w:szCs w:val="20"/>
        </w:rPr>
      </w:pPr>
      <w:r w:rsidRPr="00C25A3D">
        <w:rPr>
          <w:rFonts w:eastAsia="Times New Roman" w:cs="Times New Roman"/>
          <w:b/>
          <w:snapToGrid w:val="0"/>
          <w:szCs w:val="20"/>
        </w:rPr>
        <w:t>(Large Carriers Only)</w:t>
      </w:r>
    </w:p>
    <w:p w14:paraId="177FB2BA" w14:textId="15E0F09B" w:rsidR="00D60D7C" w:rsidRPr="00C25A3D" w:rsidRDefault="00D60D7C" w:rsidP="00AD6D64">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eastAsia="Times New Roman" w:cs="Times New Roman"/>
          <w:b/>
          <w:snapToGrid w:val="0"/>
          <w:szCs w:val="20"/>
        </w:rPr>
      </w:pPr>
      <w:r w:rsidRPr="00C25A3D">
        <w:rPr>
          <w:rFonts w:eastAsia="Times New Roman" w:cs="Times New Roman"/>
          <w:snapToGrid w:val="0"/>
          <w:szCs w:val="20"/>
        </w:rPr>
        <w:t>If the State requires the carrier to file its official community rates and rating methodology with the State insurance department, OPM requires a copy of this filing. If the insurance department must approve such a filing, also send us a copy of the approval</w:t>
      </w:r>
      <w:r w:rsidRPr="00C25A3D">
        <w:rPr>
          <w:rFonts w:eastAsia="Times New Roman" w:cs="Times New Roman"/>
          <w:b/>
          <w:snapToGrid w:val="0"/>
          <w:szCs w:val="20"/>
        </w:rPr>
        <w:t>. B</w:t>
      </w:r>
      <w:r w:rsidR="001046E2" w:rsidRPr="00C25A3D">
        <w:rPr>
          <w:rFonts w:eastAsia="Times New Roman" w:cs="Times New Roman"/>
          <w:b/>
          <w:snapToGrid w:val="0"/>
          <w:szCs w:val="20"/>
        </w:rPr>
        <w:t>e</w:t>
      </w:r>
      <w:r w:rsidRPr="00C25A3D">
        <w:rPr>
          <w:rFonts w:eastAsia="Times New Roman" w:cs="Times New Roman"/>
          <w:b/>
          <w:snapToGrid w:val="0"/>
          <w:szCs w:val="20"/>
        </w:rPr>
        <w:t xml:space="preserve"> </w:t>
      </w:r>
      <w:r w:rsidR="001046E2" w:rsidRPr="00C25A3D">
        <w:rPr>
          <w:rFonts w:eastAsia="Times New Roman" w:cs="Times New Roman"/>
          <w:b/>
          <w:snapToGrid w:val="0"/>
          <w:szCs w:val="20"/>
        </w:rPr>
        <w:t>sure</w:t>
      </w:r>
      <w:r w:rsidRPr="00C25A3D">
        <w:rPr>
          <w:rFonts w:eastAsia="Times New Roman" w:cs="Times New Roman"/>
          <w:b/>
          <w:snapToGrid w:val="0"/>
          <w:szCs w:val="20"/>
        </w:rPr>
        <w:t xml:space="preserve"> </w:t>
      </w:r>
      <w:r w:rsidR="001046E2" w:rsidRPr="00C25A3D">
        <w:rPr>
          <w:rFonts w:eastAsia="Times New Roman" w:cs="Times New Roman"/>
          <w:b/>
          <w:snapToGrid w:val="0"/>
          <w:szCs w:val="20"/>
        </w:rPr>
        <w:t>to</w:t>
      </w:r>
      <w:r w:rsidRPr="00C25A3D">
        <w:rPr>
          <w:rFonts w:eastAsia="Times New Roman" w:cs="Times New Roman"/>
          <w:b/>
          <w:snapToGrid w:val="0"/>
          <w:szCs w:val="20"/>
        </w:rPr>
        <w:t xml:space="preserve"> </w:t>
      </w:r>
      <w:r w:rsidR="001046E2" w:rsidRPr="00C25A3D">
        <w:rPr>
          <w:rFonts w:eastAsia="Times New Roman" w:cs="Times New Roman"/>
          <w:b/>
          <w:snapToGrid w:val="0"/>
          <w:szCs w:val="20"/>
        </w:rPr>
        <w:t>circle in red all rates and riders on the insurance filing that apply to the FEHB</w:t>
      </w:r>
      <w:r w:rsidR="00E65AB2">
        <w:rPr>
          <w:rFonts w:eastAsia="Times New Roman" w:cs="Times New Roman"/>
          <w:b/>
          <w:snapToGrid w:val="0"/>
          <w:szCs w:val="20"/>
        </w:rPr>
        <w:t>/PSHB</w:t>
      </w:r>
      <w:r w:rsidRPr="00C25A3D">
        <w:rPr>
          <w:rFonts w:eastAsia="Times New Roman" w:cs="Times New Roman"/>
          <w:b/>
          <w:snapToGrid w:val="0"/>
          <w:szCs w:val="20"/>
        </w:rPr>
        <w:t>.</w:t>
      </w:r>
    </w:p>
    <w:p w14:paraId="07647A5C" w14:textId="77777777" w:rsidR="00D60D7C" w:rsidRPr="00C25A3D" w:rsidRDefault="00D60D7C" w:rsidP="00AD6D64">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eastAsia="Times New Roman" w:cs="Times New Roman"/>
          <w:snapToGrid w:val="0"/>
          <w:szCs w:val="20"/>
        </w:rPr>
      </w:pPr>
      <w:r w:rsidRPr="00C25A3D">
        <w:rPr>
          <w:rFonts w:eastAsia="Times New Roman" w:cs="Times New Roman"/>
          <w:snapToGrid w:val="0"/>
          <w:szCs w:val="20"/>
        </w:rPr>
        <w:t>If the State does not require the carrier to file its community rates, we require some other form of documentation.</w:t>
      </w:r>
    </w:p>
    <w:p w14:paraId="66D280B4" w14:textId="77777777" w:rsidR="00D60D7C" w:rsidRPr="00C25A3D" w:rsidRDefault="00D60D7C" w:rsidP="00AD6D64">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eastAsia="Times New Roman" w:cs="Times New Roman"/>
          <w:snapToGrid w:val="0"/>
          <w:szCs w:val="20"/>
        </w:rPr>
      </w:pPr>
      <w:r w:rsidRPr="00C25A3D">
        <w:rPr>
          <w:rFonts w:eastAsia="Times New Roman" w:cs="Times New Roman"/>
          <w:snapToGrid w:val="0"/>
          <w:szCs w:val="20"/>
        </w:rPr>
        <w:t>Acceptable documentation includes:</w:t>
      </w:r>
    </w:p>
    <w:p w14:paraId="094EE5F3" w14:textId="77777777" w:rsidR="00D60D7C" w:rsidRPr="00C25A3D" w:rsidRDefault="00D60D7C" w:rsidP="00AD6D64">
      <w:pPr>
        <w:widowControl w:val="0"/>
        <w:numPr>
          <w:ilvl w:val="0"/>
          <w:numId w:val="29"/>
        </w:numPr>
        <w:tabs>
          <w:tab w:val="left" w:pos="-1440"/>
          <w:tab w:val="left" w:pos="-720"/>
          <w:tab w:val="left" w:pos="0"/>
          <w:tab w:val="left" w:pos="96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eastAsia="Times New Roman" w:cs="Times New Roman"/>
          <w:snapToGrid w:val="0"/>
          <w:szCs w:val="20"/>
        </w:rPr>
      </w:pPr>
      <w:r w:rsidRPr="00C25A3D">
        <w:rPr>
          <w:rFonts w:eastAsia="Times New Roman" w:cs="Times New Roman"/>
          <w:snapToGrid w:val="0"/>
          <w:szCs w:val="20"/>
        </w:rPr>
        <w:t xml:space="preserve">Rate development sheets </w:t>
      </w:r>
    </w:p>
    <w:p w14:paraId="2F2415DB" w14:textId="77777777" w:rsidR="00D60D7C" w:rsidRPr="00C25A3D" w:rsidRDefault="00D60D7C" w:rsidP="00AD6D64">
      <w:pPr>
        <w:widowControl w:val="0"/>
        <w:numPr>
          <w:ilvl w:val="0"/>
          <w:numId w:val="29"/>
        </w:numPr>
        <w:tabs>
          <w:tab w:val="left" w:pos="-1440"/>
          <w:tab w:val="left" w:pos="-720"/>
          <w:tab w:val="left" w:pos="0"/>
          <w:tab w:val="left" w:pos="96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eastAsia="Times New Roman" w:cs="Times New Roman"/>
          <w:snapToGrid w:val="0"/>
          <w:szCs w:val="20"/>
        </w:rPr>
      </w:pPr>
      <w:r w:rsidRPr="00C25A3D">
        <w:rPr>
          <w:rFonts w:eastAsia="Times New Roman" w:cs="Times New Roman"/>
          <w:snapToGrid w:val="0"/>
          <w:szCs w:val="20"/>
        </w:rPr>
        <w:t>Written rating policies and procedures</w:t>
      </w:r>
    </w:p>
    <w:p w14:paraId="123B8A21" w14:textId="77777777" w:rsidR="00D60D7C" w:rsidRPr="00C25A3D" w:rsidRDefault="00D60D7C" w:rsidP="00AD6D64">
      <w:pPr>
        <w:widowControl w:val="0"/>
        <w:numPr>
          <w:ilvl w:val="0"/>
          <w:numId w:val="29"/>
        </w:numPr>
        <w:tabs>
          <w:tab w:val="left" w:pos="-1440"/>
          <w:tab w:val="left" w:pos="-720"/>
          <w:tab w:val="left" w:pos="0"/>
          <w:tab w:val="left" w:pos="96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eastAsia="Times New Roman" w:cs="Times New Roman"/>
          <w:snapToGrid w:val="0"/>
          <w:szCs w:val="20"/>
        </w:rPr>
      </w:pPr>
      <w:r w:rsidRPr="00C25A3D">
        <w:rPr>
          <w:rFonts w:eastAsia="Times New Roman" w:cs="Times New Roman"/>
          <w:snapToGrid w:val="0"/>
          <w:szCs w:val="20"/>
        </w:rPr>
        <w:t>Rating guidelines/manuals used by the carrier's rating personnel</w:t>
      </w:r>
    </w:p>
    <w:p w14:paraId="4B3C6B2D" w14:textId="4A5DE2FF"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napToGrid w:val="0"/>
          <w:szCs w:val="20"/>
        </w:rPr>
      </w:pPr>
      <w:r w:rsidRPr="00C25A3D">
        <w:rPr>
          <w:rFonts w:eastAsia="Times New Roman" w:cs="Times New Roman"/>
          <w:snapToGrid w:val="0"/>
          <w:szCs w:val="20"/>
        </w:rPr>
        <w:t>The Reconciliation Question</w:t>
      </w:r>
      <w:r w:rsidRPr="00C25A3D">
        <w:rPr>
          <w:rFonts w:eastAsia="Times New Roman" w:cs="Times New Roman"/>
          <w:snapToGrid w:val="0"/>
          <w:szCs w:val="20"/>
        </w:rPr>
        <w:softHyphen/>
        <w:t>naire contains some questions pertaining to the rate development. Provide any backup documents that will enable us to better understand the answers to these questions.</w:t>
      </w:r>
    </w:p>
    <w:p w14:paraId="2561EADC" w14:textId="77777777" w:rsidR="00AD6D64" w:rsidRPr="00C25A3D" w:rsidRDefault="00AD6D64">
      <w:pPr>
        <w:spacing w:after="160" w:line="259" w:lineRule="auto"/>
        <w:rPr>
          <w:rFonts w:eastAsiaTheme="majorEastAsia" w:cstheme="majorBidi"/>
          <w:b/>
          <w:sz w:val="32"/>
          <w:szCs w:val="32"/>
        </w:rPr>
      </w:pPr>
      <w:r w:rsidRPr="00C25A3D">
        <w:br w:type="page"/>
      </w:r>
    </w:p>
    <w:p w14:paraId="2A0E4446" w14:textId="51898FE3" w:rsidR="002C7286" w:rsidRPr="00C25A3D" w:rsidRDefault="002C7286" w:rsidP="002C7286">
      <w:pPr>
        <w:pStyle w:val="Heading1"/>
      </w:pPr>
      <w:bookmarkStart w:id="23" w:name="_Toc196117770"/>
      <w:r w:rsidRPr="00C25A3D">
        <w:lastRenderedPageBreak/>
        <w:t>Attachment V</w:t>
      </w:r>
      <w:bookmarkEnd w:id="23"/>
    </w:p>
    <w:p w14:paraId="44D79CA0" w14:textId="77777777" w:rsidR="00D60D7C" w:rsidRPr="00C25A3D" w:rsidRDefault="00D60D7C" w:rsidP="00E7060F">
      <w:pPr>
        <w:pStyle w:val="Heading2"/>
        <w:jc w:val="center"/>
        <w:rPr>
          <w:rFonts w:eastAsia="Times New Roman" w:cs="Times New Roman"/>
          <w:snapToGrid w:val="0"/>
        </w:rPr>
      </w:pPr>
      <w:bookmarkStart w:id="24" w:name="_Toc196117771"/>
      <w:r w:rsidRPr="00C25A3D">
        <w:rPr>
          <w:rFonts w:eastAsia="Times New Roman" w:cs="Times New Roman"/>
          <w:snapToGrid w:val="0"/>
        </w:rPr>
        <w:t>Certificate of Accurate Pricing</w:t>
      </w:r>
      <w:bookmarkEnd w:id="24"/>
    </w:p>
    <w:p w14:paraId="1EA06F55" w14:textId="77777777" w:rsidR="00D60D7C" w:rsidRPr="00C25A3D" w:rsidRDefault="00D60D7C" w:rsidP="001F5077">
      <w:pPr>
        <w:pStyle w:val="Heading3"/>
        <w:spacing w:before="0" w:after="240"/>
        <w:jc w:val="center"/>
        <w:rPr>
          <w:rFonts w:eastAsia="Times New Roman" w:cs="Times New Roman"/>
          <w:b w:val="0"/>
          <w:bCs/>
          <w:snapToGrid w:val="0"/>
        </w:rPr>
      </w:pPr>
      <w:bookmarkStart w:id="25" w:name="_Toc196117772"/>
      <w:r w:rsidRPr="00C25A3D">
        <w:rPr>
          <w:rFonts w:eastAsia="Times New Roman" w:cs="Times New Roman"/>
          <w:b w:val="0"/>
          <w:bCs/>
          <w:snapToGrid w:val="0"/>
        </w:rPr>
        <w:t>For Community Rated Carriers (SSSG methodology)</w:t>
      </w:r>
      <w:bookmarkEnd w:id="25"/>
    </w:p>
    <w:p w14:paraId="17BE6470" w14:textId="77777777" w:rsidR="00D60D7C" w:rsidRPr="00C25A3D" w:rsidRDefault="00D60D7C" w:rsidP="00AD6D64">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eastAsia="Times New Roman" w:cs="Times New Roman"/>
          <w:snapToGrid w:val="0"/>
          <w:szCs w:val="20"/>
        </w:rPr>
      </w:pPr>
      <w:r w:rsidRPr="00C25A3D">
        <w:rPr>
          <w:rFonts w:eastAsia="Times New Roman" w:cs="Times New Roman"/>
          <w:snapToGrid w:val="0"/>
          <w:szCs w:val="20"/>
        </w:rPr>
        <w:t xml:space="preserve">This is to certify that, to the best of my knowledge and belief: </w:t>
      </w:r>
    </w:p>
    <w:p w14:paraId="24CC9514" w14:textId="3C15F4BD" w:rsidR="00D60D7C" w:rsidRPr="00C25A3D" w:rsidRDefault="00D60D7C" w:rsidP="00AD6D64">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994" w:hanging="994"/>
        <w:rPr>
          <w:rFonts w:eastAsia="Times New Roman" w:cs="Times New Roman"/>
          <w:snapToGrid w:val="0"/>
          <w:szCs w:val="20"/>
        </w:rPr>
      </w:pPr>
      <w:r w:rsidRPr="00C25A3D">
        <w:rPr>
          <w:rFonts w:eastAsia="Times New Roman" w:cs="Times New Roman"/>
          <w:snapToGrid w:val="0"/>
          <w:szCs w:val="20"/>
        </w:rPr>
        <w:t>1)</w:t>
      </w:r>
      <w:r w:rsidRPr="00C25A3D">
        <w:rPr>
          <w:rFonts w:eastAsia="Times New Roman" w:cs="Times New Roman"/>
          <w:snapToGrid w:val="0"/>
          <w:szCs w:val="20"/>
        </w:rPr>
        <w:tab/>
        <w:t>The cost or pricing data submitted (or, if not submitted, maintained and identified by the carrier as supporting documentation) to the Contracting Officer or the Contracting Officer's repre</w:t>
      </w:r>
      <w:r w:rsidRPr="00C25A3D">
        <w:rPr>
          <w:rFonts w:eastAsia="Times New Roman" w:cs="Times New Roman"/>
          <w:snapToGrid w:val="0"/>
          <w:szCs w:val="20"/>
        </w:rPr>
        <w:softHyphen/>
        <w:t xml:space="preserve">sentative or designee in support of the </w:t>
      </w:r>
      <w:r w:rsidR="005721AA">
        <w:rPr>
          <w:rFonts w:eastAsia="Times New Roman" w:cs="Times New Roman"/>
          <w:snapToGrid w:val="0"/>
          <w:szCs w:val="20"/>
        </w:rPr>
        <w:t>2026</w:t>
      </w:r>
      <w:r w:rsidRPr="00C25A3D">
        <w:rPr>
          <w:rFonts w:eastAsia="Times New Roman" w:cs="Times New Roman"/>
          <w:snapToGrid w:val="0"/>
          <w:szCs w:val="20"/>
        </w:rPr>
        <w:t xml:space="preserve"> FEHB</w:t>
      </w:r>
      <w:r w:rsidR="00E65AB2">
        <w:rPr>
          <w:rFonts w:eastAsia="Times New Roman" w:cs="Times New Roman"/>
          <w:snapToGrid w:val="0"/>
          <w:szCs w:val="20"/>
        </w:rPr>
        <w:t>/PSHB</w:t>
      </w:r>
      <w:r w:rsidRPr="00C25A3D">
        <w:rPr>
          <w:rFonts w:eastAsia="Times New Roman" w:cs="Times New Roman"/>
          <w:snapToGrid w:val="0"/>
          <w:szCs w:val="20"/>
        </w:rPr>
        <w:t xml:space="preserve"> rates were developed in accordance with the requirements of 48 CFR Chapter 16 and the FEHB</w:t>
      </w:r>
      <w:r w:rsidR="00E65AB2">
        <w:rPr>
          <w:rFonts w:eastAsia="Times New Roman" w:cs="Times New Roman"/>
          <w:snapToGrid w:val="0"/>
          <w:szCs w:val="20"/>
        </w:rPr>
        <w:t>/PSHB</w:t>
      </w:r>
      <w:r w:rsidRPr="00C25A3D">
        <w:rPr>
          <w:rFonts w:eastAsia="Times New Roman" w:cs="Times New Roman"/>
          <w:snapToGrid w:val="0"/>
          <w:szCs w:val="20"/>
        </w:rPr>
        <w:t xml:space="preserve"> contract and are accurate, complete, and current as of the date this certificate is executed; and</w:t>
      </w:r>
    </w:p>
    <w:p w14:paraId="2253EB9B" w14:textId="28D0E009" w:rsidR="00D60D7C" w:rsidRPr="00C25A3D" w:rsidRDefault="00D60D7C" w:rsidP="00E65395">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994" w:hanging="994"/>
        <w:rPr>
          <w:rFonts w:eastAsia="Times New Roman" w:cs="Times New Roman"/>
          <w:snapToGrid w:val="0"/>
          <w:szCs w:val="20"/>
        </w:rPr>
      </w:pPr>
      <w:r w:rsidRPr="00C25A3D">
        <w:rPr>
          <w:rFonts w:eastAsia="Times New Roman" w:cs="Times New Roman"/>
          <w:snapToGrid w:val="0"/>
          <w:szCs w:val="20"/>
        </w:rPr>
        <w:t>2)</w:t>
      </w:r>
      <w:r w:rsidRPr="00C25A3D">
        <w:rPr>
          <w:rFonts w:eastAsia="Times New Roman" w:cs="Times New Roman"/>
          <w:snapToGrid w:val="0"/>
          <w:szCs w:val="20"/>
        </w:rPr>
        <w:tab/>
        <w:t>The methodology used to determine the FEHB</w:t>
      </w:r>
      <w:r w:rsidR="00E65AB2">
        <w:rPr>
          <w:rFonts w:eastAsia="Times New Roman" w:cs="Times New Roman"/>
          <w:snapToGrid w:val="0"/>
          <w:szCs w:val="20"/>
        </w:rPr>
        <w:t>/PSHB</w:t>
      </w:r>
      <w:r w:rsidRPr="00C25A3D">
        <w:rPr>
          <w:rFonts w:eastAsia="Times New Roman" w:cs="Times New Roman"/>
          <w:snapToGrid w:val="0"/>
          <w:szCs w:val="20"/>
        </w:rPr>
        <w:t xml:space="preserve"> rates is consistent with the methodology used to determine the rates for the carrier's Similarly Sized Subscriber Group.</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ignature Table"/>
      </w:tblPr>
      <w:tblGrid>
        <w:gridCol w:w="1710"/>
        <w:gridCol w:w="7110"/>
      </w:tblGrid>
      <w:tr w:rsidR="00D60D7C" w:rsidRPr="00C25A3D" w14:paraId="5BF18879" w14:textId="77777777" w:rsidTr="00A32A7D">
        <w:trPr>
          <w:trHeight w:val="818"/>
        </w:trPr>
        <w:tc>
          <w:tcPr>
            <w:tcW w:w="1710" w:type="dxa"/>
            <w:shd w:val="pct10" w:color="000000" w:fill="FFFFFF"/>
            <w:vAlign w:val="center"/>
          </w:tcPr>
          <w:p w14:paraId="088251BC"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snapToGrid w:val="0"/>
                <w:szCs w:val="20"/>
              </w:rPr>
            </w:pPr>
            <w:r w:rsidRPr="00C25A3D">
              <w:rPr>
                <w:rFonts w:eastAsia="Times New Roman" w:cs="Times New Roman"/>
                <w:b/>
                <w:snapToGrid w:val="0"/>
                <w:szCs w:val="20"/>
              </w:rPr>
              <w:t>Firm</w:t>
            </w:r>
          </w:p>
        </w:tc>
        <w:tc>
          <w:tcPr>
            <w:tcW w:w="7110" w:type="dxa"/>
          </w:tcPr>
          <w:p w14:paraId="0A864429"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napToGrid w:val="0"/>
                <w:szCs w:val="20"/>
              </w:rPr>
            </w:pPr>
          </w:p>
        </w:tc>
      </w:tr>
      <w:tr w:rsidR="00D60D7C" w:rsidRPr="00C25A3D" w14:paraId="525BE6E9" w14:textId="77777777" w:rsidTr="00A32A7D">
        <w:trPr>
          <w:trHeight w:val="800"/>
        </w:trPr>
        <w:tc>
          <w:tcPr>
            <w:tcW w:w="1710" w:type="dxa"/>
            <w:shd w:val="pct10" w:color="000000" w:fill="FFFFFF"/>
            <w:vAlign w:val="center"/>
          </w:tcPr>
          <w:p w14:paraId="5C0D70E8"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snapToGrid w:val="0"/>
                <w:szCs w:val="20"/>
              </w:rPr>
            </w:pPr>
            <w:r w:rsidRPr="00C25A3D">
              <w:rPr>
                <w:rFonts w:eastAsia="Times New Roman" w:cs="Times New Roman"/>
                <w:b/>
                <w:snapToGrid w:val="0"/>
                <w:szCs w:val="20"/>
              </w:rPr>
              <w:t>Name</w:t>
            </w:r>
          </w:p>
        </w:tc>
        <w:tc>
          <w:tcPr>
            <w:tcW w:w="7110" w:type="dxa"/>
          </w:tcPr>
          <w:p w14:paraId="0AB16427"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napToGrid w:val="0"/>
                <w:szCs w:val="20"/>
              </w:rPr>
            </w:pPr>
          </w:p>
        </w:tc>
      </w:tr>
      <w:tr w:rsidR="00D60D7C" w:rsidRPr="00C25A3D" w14:paraId="099AE57F" w14:textId="77777777" w:rsidTr="00A32A7D">
        <w:trPr>
          <w:trHeight w:val="809"/>
        </w:trPr>
        <w:tc>
          <w:tcPr>
            <w:tcW w:w="1710" w:type="dxa"/>
            <w:shd w:val="pct10" w:color="000000" w:fill="FFFFFF"/>
            <w:vAlign w:val="center"/>
          </w:tcPr>
          <w:p w14:paraId="2AB66212"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snapToGrid w:val="0"/>
                <w:szCs w:val="20"/>
              </w:rPr>
            </w:pPr>
            <w:r w:rsidRPr="00C25A3D">
              <w:rPr>
                <w:rFonts w:eastAsia="Times New Roman" w:cs="Times New Roman"/>
                <w:b/>
                <w:snapToGrid w:val="0"/>
                <w:szCs w:val="20"/>
              </w:rPr>
              <w:t>Title</w:t>
            </w:r>
          </w:p>
        </w:tc>
        <w:tc>
          <w:tcPr>
            <w:tcW w:w="7110" w:type="dxa"/>
          </w:tcPr>
          <w:p w14:paraId="31DD15D2"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napToGrid w:val="0"/>
                <w:szCs w:val="20"/>
              </w:rPr>
            </w:pPr>
          </w:p>
        </w:tc>
      </w:tr>
      <w:tr w:rsidR="00D60D7C" w:rsidRPr="00C25A3D" w14:paraId="2C17BE58" w14:textId="77777777" w:rsidTr="00A32A7D">
        <w:trPr>
          <w:trHeight w:val="1491"/>
        </w:trPr>
        <w:tc>
          <w:tcPr>
            <w:tcW w:w="1710" w:type="dxa"/>
            <w:shd w:val="pct10" w:color="000000" w:fill="FFFFFF"/>
            <w:vAlign w:val="center"/>
          </w:tcPr>
          <w:p w14:paraId="1662E233"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snapToGrid w:val="0"/>
                <w:szCs w:val="20"/>
              </w:rPr>
            </w:pPr>
            <w:r w:rsidRPr="00C25A3D">
              <w:rPr>
                <w:rFonts w:eastAsia="Times New Roman" w:cs="Times New Roman"/>
                <w:b/>
                <w:snapToGrid w:val="0"/>
                <w:szCs w:val="20"/>
              </w:rPr>
              <w:t>Signature</w:t>
            </w:r>
          </w:p>
        </w:tc>
        <w:tc>
          <w:tcPr>
            <w:tcW w:w="7110" w:type="dxa"/>
          </w:tcPr>
          <w:p w14:paraId="6A8C86AE"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napToGrid w:val="0"/>
                <w:szCs w:val="20"/>
              </w:rPr>
            </w:pPr>
          </w:p>
        </w:tc>
      </w:tr>
      <w:tr w:rsidR="00D60D7C" w:rsidRPr="00C25A3D" w14:paraId="1CE3FA5C" w14:textId="77777777" w:rsidTr="00A32A7D">
        <w:trPr>
          <w:trHeight w:val="836"/>
        </w:trPr>
        <w:tc>
          <w:tcPr>
            <w:tcW w:w="1710" w:type="dxa"/>
            <w:shd w:val="pct10" w:color="000000" w:fill="FFFFFF"/>
            <w:vAlign w:val="center"/>
          </w:tcPr>
          <w:p w14:paraId="25EDF67C"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snapToGrid w:val="0"/>
                <w:szCs w:val="20"/>
              </w:rPr>
            </w:pPr>
            <w:r w:rsidRPr="00C25A3D">
              <w:rPr>
                <w:rFonts w:eastAsia="Times New Roman" w:cs="Times New Roman"/>
                <w:b/>
                <w:snapToGrid w:val="0"/>
                <w:szCs w:val="20"/>
              </w:rPr>
              <w:t>Date</w:t>
            </w:r>
          </w:p>
        </w:tc>
        <w:tc>
          <w:tcPr>
            <w:tcW w:w="7110" w:type="dxa"/>
          </w:tcPr>
          <w:p w14:paraId="3515B596"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napToGrid w:val="0"/>
                <w:szCs w:val="20"/>
              </w:rPr>
            </w:pPr>
          </w:p>
        </w:tc>
      </w:tr>
    </w:tbl>
    <w:p w14:paraId="71085E1B"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napToGrid w:val="0"/>
          <w:szCs w:val="20"/>
        </w:rPr>
        <w:sectPr w:rsidR="00D60D7C" w:rsidRPr="00C25A3D" w:rsidSect="005D282C">
          <w:headerReference w:type="default" r:id="rId22"/>
          <w:footnotePr>
            <w:numRestart w:val="eachSect"/>
          </w:footnotePr>
          <w:endnotePr>
            <w:numFmt w:val="decimal"/>
          </w:endnotePr>
          <w:type w:val="continuous"/>
          <w:pgSz w:w="12240" w:h="15840" w:code="1"/>
          <w:pgMar w:top="720" w:right="1080" w:bottom="720" w:left="1080" w:header="720" w:footer="720" w:gutter="0"/>
          <w:cols w:space="720"/>
        </w:sectPr>
      </w:pPr>
    </w:p>
    <w:p w14:paraId="0EB54639" w14:textId="77777777" w:rsidR="00D60D7C" w:rsidRPr="00C25A3D" w:rsidRDefault="00D60D7C" w:rsidP="00E7060F">
      <w:pPr>
        <w:pStyle w:val="Heading2"/>
        <w:jc w:val="center"/>
        <w:rPr>
          <w:rFonts w:eastAsia="Times New Roman" w:cs="Times New Roman"/>
          <w:snapToGrid w:val="0"/>
          <w:szCs w:val="20"/>
          <w:u w:val="single"/>
        </w:rPr>
      </w:pPr>
      <w:r w:rsidRPr="00C25A3D">
        <w:rPr>
          <w:rFonts w:eastAsia="Times New Roman" w:cs="Times New Roman"/>
          <w:snapToGrid w:val="0"/>
          <w:szCs w:val="20"/>
          <w:u w:val="single"/>
        </w:rPr>
        <w:br w:type="page"/>
      </w:r>
      <w:bookmarkStart w:id="26" w:name="_Toc196117773"/>
      <w:r w:rsidRPr="00C25A3D">
        <w:rPr>
          <w:rFonts w:eastAsia="Times New Roman" w:cs="Times New Roman"/>
          <w:snapToGrid w:val="0"/>
        </w:rPr>
        <w:lastRenderedPageBreak/>
        <w:t>Certificate of Accurate Pricing</w:t>
      </w:r>
      <w:bookmarkEnd w:id="26"/>
    </w:p>
    <w:p w14:paraId="5B53B34D" w14:textId="77777777" w:rsidR="00D60D7C" w:rsidRPr="00C25A3D" w:rsidRDefault="00D60D7C" w:rsidP="001F5077">
      <w:pPr>
        <w:pStyle w:val="Heading3"/>
        <w:spacing w:before="0" w:after="240"/>
        <w:jc w:val="center"/>
        <w:rPr>
          <w:rFonts w:eastAsia="Times New Roman" w:cs="Times New Roman"/>
          <w:b w:val="0"/>
          <w:bCs/>
          <w:snapToGrid w:val="0"/>
        </w:rPr>
      </w:pPr>
      <w:bookmarkStart w:id="27" w:name="_Toc196117774"/>
      <w:r w:rsidRPr="00C25A3D">
        <w:rPr>
          <w:rFonts w:eastAsia="Times New Roman" w:cs="Times New Roman"/>
          <w:b w:val="0"/>
          <w:bCs/>
          <w:snapToGrid w:val="0"/>
        </w:rPr>
        <w:t>For Community Rated Carriers (MLR methodology)</w:t>
      </w:r>
      <w:bookmarkEnd w:id="27"/>
    </w:p>
    <w:p w14:paraId="54FAB61F" w14:textId="77777777" w:rsidR="00D60D7C" w:rsidRPr="00C25A3D" w:rsidRDefault="00D60D7C" w:rsidP="005A40BE">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rPr>
          <w:rFonts w:eastAsia="Times New Roman" w:cs="Times New Roman"/>
          <w:snapToGrid w:val="0"/>
          <w:szCs w:val="20"/>
        </w:rPr>
      </w:pPr>
      <w:r w:rsidRPr="00C25A3D">
        <w:rPr>
          <w:rFonts w:eastAsia="Times New Roman" w:cs="Times New Roman"/>
          <w:snapToGrid w:val="0"/>
          <w:szCs w:val="20"/>
        </w:rPr>
        <w:t xml:space="preserve">This is to certify that, to the best of my knowledge and belief: </w:t>
      </w:r>
    </w:p>
    <w:p w14:paraId="28035783" w14:textId="0602F8E6" w:rsidR="00D60D7C" w:rsidRPr="00C25A3D" w:rsidRDefault="00D60D7C" w:rsidP="005A40BE">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994" w:hanging="994"/>
        <w:rPr>
          <w:rFonts w:eastAsia="Times New Roman" w:cs="Times New Roman"/>
          <w:snapToGrid w:val="0"/>
          <w:szCs w:val="20"/>
        </w:rPr>
      </w:pPr>
      <w:r w:rsidRPr="00C25A3D">
        <w:rPr>
          <w:rFonts w:eastAsia="Times New Roman" w:cs="Times New Roman"/>
          <w:snapToGrid w:val="0"/>
          <w:szCs w:val="20"/>
        </w:rPr>
        <w:t>1)</w:t>
      </w:r>
      <w:r w:rsidRPr="00C25A3D">
        <w:rPr>
          <w:rFonts w:eastAsia="Times New Roman" w:cs="Times New Roman"/>
          <w:snapToGrid w:val="0"/>
          <w:szCs w:val="20"/>
        </w:rPr>
        <w:tab/>
        <w:t>The cost or pricing data submitted (or, if not submitted, maintained and identified by the carrier as supporting documentation) to the Contracting Officer or the Contracting Officer's repre</w:t>
      </w:r>
      <w:r w:rsidRPr="00C25A3D">
        <w:rPr>
          <w:rFonts w:eastAsia="Times New Roman" w:cs="Times New Roman"/>
          <w:snapToGrid w:val="0"/>
          <w:szCs w:val="20"/>
        </w:rPr>
        <w:softHyphen/>
        <w:t xml:space="preserve">sentative or designee in support of the </w:t>
      </w:r>
      <w:r w:rsidR="005721AA">
        <w:rPr>
          <w:rFonts w:eastAsia="Times New Roman" w:cs="Times New Roman"/>
          <w:snapToGrid w:val="0"/>
          <w:szCs w:val="20"/>
        </w:rPr>
        <w:t>2026</w:t>
      </w:r>
      <w:r w:rsidRPr="00C25A3D">
        <w:rPr>
          <w:rFonts w:eastAsia="Times New Roman" w:cs="Times New Roman"/>
          <w:snapToGrid w:val="0"/>
          <w:szCs w:val="20"/>
        </w:rPr>
        <w:t xml:space="preserve"> FEHB</w:t>
      </w:r>
      <w:r w:rsidR="00E65AB2">
        <w:rPr>
          <w:rFonts w:eastAsia="Times New Roman" w:cs="Times New Roman"/>
          <w:snapToGrid w:val="0"/>
          <w:szCs w:val="20"/>
        </w:rPr>
        <w:t>/PSHB</w:t>
      </w:r>
      <w:r w:rsidRPr="00C25A3D">
        <w:rPr>
          <w:rFonts w:eastAsia="Times New Roman" w:cs="Times New Roman"/>
          <w:snapToGrid w:val="0"/>
          <w:szCs w:val="20"/>
        </w:rPr>
        <w:t xml:space="preserve"> rates were developed in accordance with the requirements of 48 CFR Chapter 16 and the FEHB</w:t>
      </w:r>
      <w:r w:rsidR="00E65AB2">
        <w:rPr>
          <w:rFonts w:eastAsia="Times New Roman" w:cs="Times New Roman"/>
          <w:snapToGrid w:val="0"/>
          <w:szCs w:val="20"/>
        </w:rPr>
        <w:t>/PSHB</w:t>
      </w:r>
      <w:r w:rsidRPr="00C25A3D">
        <w:rPr>
          <w:rFonts w:eastAsia="Times New Roman" w:cs="Times New Roman"/>
          <w:snapToGrid w:val="0"/>
          <w:szCs w:val="20"/>
        </w:rPr>
        <w:t xml:space="preserve"> contract and are accurate, complete, and current as of the date this certificate is executed.</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ignature Table 2"/>
      </w:tblPr>
      <w:tblGrid>
        <w:gridCol w:w="1710"/>
        <w:gridCol w:w="7110"/>
      </w:tblGrid>
      <w:tr w:rsidR="00D60D7C" w:rsidRPr="00C25A3D" w14:paraId="3DEE47A7" w14:textId="77777777" w:rsidTr="00A32A7D">
        <w:trPr>
          <w:trHeight w:val="818"/>
        </w:trPr>
        <w:tc>
          <w:tcPr>
            <w:tcW w:w="1710" w:type="dxa"/>
            <w:shd w:val="pct10" w:color="000000" w:fill="FFFFFF"/>
            <w:vAlign w:val="center"/>
          </w:tcPr>
          <w:p w14:paraId="020F3066"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snapToGrid w:val="0"/>
                <w:szCs w:val="20"/>
              </w:rPr>
            </w:pPr>
            <w:r w:rsidRPr="00C25A3D">
              <w:rPr>
                <w:rFonts w:eastAsia="Times New Roman" w:cs="Times New Roman"/>
                <w:b/>
                <w:snapToGrid w:val="0"/>
                <w:szCs w:val="20"/>
              </w:rPr>
              <w:t>Firm</w:t>
            </w:r>
          </w:p>
        </w:tc>
        <w:tc>
          <w:tcPr>
            <w:tcW w:w="7110" w:type="dxa"/>
          </w:tcPr>
          <w:p w14:paraId="1BC05E4C"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napToGrid w:val="0"/>
                <w:szCs w:val="20"/>
              </w:rPr>
            </w:pPr>
          </w:p>
        </w:tc>
      </w:tr>
      <w:tr w:rsidR="00D60D7C" w:rsidRPr="00C25A3D" w14:paraId="1C28C622" w14:textId="77777777" w:rsidTr="00A32A7D">
        <w:trPr>
          <w:trHeight w:val="800"/>
        </w:trPr>
        <w:tc>
          <w:tcPr>
            <w:tcW w:w="1710" w:type="dxa"/>
            <w:shd w:val="pct10" w:color="000000" w:fill="FFFFFF"/>
            <w:vAlign w:val="center"/>
          </w:tcPr>
          <w:p w14:paraId="793FAB6E"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snapToGrid w:val="0"/>
                <w:szCs w:val="20"/>
              </w:rPr>
            </w:pPr>
            <w:r w:rsidRPr="00C25A3D">
              <w:rPr>
                <w:rFonts w:eastAsia="Times New Roman" w:cs="Times New Roman"/>
                <w:b/>
                <w:snapToGrid w:val="0"/>
                <w:szCs w:val="20"/>
              </w:rPr>
              <w:t>Name</w:t>
            </w:r>
          </w:p>
        </w:tc>
        <w:tc>
          <w:tcPr>
            <w:tcW w:w="7110" w:type="dxa"/>
          </w:tcPr>
          <w:p w14:paraId="1AA08C08"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napToGrid w:val="0"/>
                <w:szCs w:val="20"/>
              </w:rPr>
            </w:pPr>
          </w:p>
        </w:tc>
      </w:tr>
      <w:tr w:rsidR="00D60D7C" w:rsidRPr="00C25A3D" w14:paraId="2E8341A7" w14:textId="77777777" w:rsidTr="00A32A7D">
        <w:trPr>
          <w:trHeight w:val="809"/>
        </w:trPr>
        <w:tc>
          <w:tcPr>
            <w:tcW w:w="1710" w:type="dxa"/>
            <w:shd w:val="pct10" w:color="000000" w:fill="FFFFFF"/>
            <w:vAlign w:val="center"/>
          </w:tcPr>
          <w:p w14:paraId="6345B4CE"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snapToGrid w:val="0"/>
                <w:szCs w:val="20"/>
              </w:rPr>
            </w:pPr>
            <w:r w:rsidRPr="00C25A3D">
              <w:rPr>
                <w:rFonts w:eastAsia="Times New Roman" w:cs="Times New Roman"/>
                <w:b/>
                <w:snapToGrid w:val="0"/>
                <w:szCs w:val="20"/>
              </w:rPr>
              <w:t>Title</w:t>
            </w:r>
          </w:p>
        </w:tc>
        <w:tc>
          <w:tcPr>
            <w:tcW w:w="7110" w:type="dxa"/>
          </w:tcPr>
          <w:p w14:paraId="0436345B"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napToGrid w:val="0"/>
                <w:szCs w:val="20"/>
              </w:rPr>
            </w:pPr>
          </w:p>
        </w:tc>
      </w:tr>
      <w:tr w:rsidR="00D60D7C" w:rsidRPr="00C25A3D" w14:paraId="28B52B8A" w14:textId="77777777" w:rsidTr="00A32A7D">
        <w:trPr>
          <w:trHeight w:val="1491"/>
        </w:trPr>
        <w:tc>
          <w:tcPr>
            <w:tcW w:w="1710" w:type="dxa"/>
            <w:shd w:val="pct10" w:color="000000" w:fill="FFFFFF"/>
            <w:vAlign w:val="center"/>
          </w:tcPr>
          <w:p w14:paraId="7C7A7F27"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snapToGrid w:val="0"/>
                <w:szCs w:val="20"/>
              </w:rPr>
            </w:pPr>
            <w:r w:rsidRPr="00C25A3D">
              <w:rPr>
                <w:rFonts w:eastAsia="Times New Roman" w:cs="Times New Roman"/>
                <w:b/>
                <w:snapToGrid w:val="0"/>
                <w:szCs w:val="20"/>
              </w:rPr>
              <w:t>Signature</w:t>
            </w:r>
          </w:p>
        </w:tc>
        <w:tc>
          <w:tcPr>
            <w:tcW w:w="7110" w:type="dxa"/>
          </w:tcPr>
          <w:p w14:paraId="026CF30F"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napToGrid w:val="0"/>
                <w:szCs w:val="20"/>
              </w:rPr>
            </w:pPr>
          </w:p>
        </w:tc>
      </w:tr>
      <w:tr w:rsidR="00D60D7C" w:rsidRPr="00C25A3D" w14:paraId="1B85D699" w14:textId="77777777" w:rsidTr="00A32A7D">
        <w:trPr>
          <w:trHeight w:val="836"/>
        </w:trPr>
        <w:tc>
          <w:tcPr>
            <w:tcW w:w="1710" w:type="dxa"/>
            <w:shd w:val="pct10" w:color="000000" w:fill="FFFFFF"/>
            <w:vAlign w:val="center"/>
          </w:tcPr>
          <w:p w14:paraId="4954239A"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snapToGrid w:val="0"/>
                <w:szCs w:val="20"/>
              </w:rPr>
            </w:pPr>
            <w:r w:rsidRPr="00C25A3D">
              <w:rPr>
                <w:rFonts w:eastAsia="Times New Roman" w:cs="Times New Roman"/>
                <w:b/>
                <w:snapToGrid w:val="0"/>
                <w:szCs w:val="20"/>
              </w:rPr>
              <w:t>Date</w:t>
            </w:r>
          </w:p>
        </w:tc>
        <w:tc>
          <w:tcPr>
            <w:tcW w:w="7110" w:type="dxa"/>
          </w:tcPr>
          <w:p w14:paraId="3BE6ACF4"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napToGrid w:val="0"/>
                <w:szCs w:val="20"/>
              </w:rPr>
            </w:pPr>
          </w:p>
        </w:tc>
      </w:tr>
    </w:tbl>
    <w:p w14:paraId="5F66F6C4" w14:textId="77777777" w:rsidR="005A40BE" w:rsidRPr="00C25A3D" w:rsidRDefault="00E7060F" w:rsidP="00961C75">
      <w:pPr>
        <w:rPr>
          <w:snapToGrid w:val="0"/>
        </w:rPr>
        <w:sectPr w:rsidR="005A40BE" w:rsidRPr="00C25A3D" w:rsidSect="00072008">
          <w:type w:val="continuous"/>
          <w:pgSz w:w="12240" w:h="15840"/>
          <w:pgMar w:top="1440" w:right="1440" w:bottom="1440" w:left="1440" w:header="720" w:footer="720" w:gutter="0"/>
          <w:cols w:space="0"/>
          <w:titlePg/>
          <w:docGrid w:linePitch="360"/>
        </w:sectPr>
      </w:pPr>
      <w:r w:rsidRPr="00C25A3D">
        <w:rPr>
          <w:snapToGrid w:val="0"/>
        </w:rPr>
        <w:br w:type="page"/>
      </w:r>
    </w:p>
    <w:p w14:paraId="0C00C9F6" w14:textId="3A69777A" w:rsidR="00A90B23" w:rsidRPr="00C25A3D" w:rsidRDefault="00A90B23" w:rsidP="00A90B23">
      <w:pPr>
        <w:pStyle w:val="Heading1"/>
      </w:pPr>
      <w:bookmarkStart w:id="28" w:name="_Toc196117775"/>
      <w:r w:rsidRPr="00C25A3D">
        <w:lastRenderedPageBreak/>
        <w:t>Attachment V</w:t>
      </w:r>
      <w:r w:rsidR="005A40BE" w:rsidRPr="00C25A3D">
        <w:t>I</w:t>
      </w:r>
      <w:bookmarkEnd w:id="28"/>
    </w:p>
    <w:p w14:paraId="09C5AA9B" w14:textId="33638562" w:rsidR="00D60D7C" w:rsidRPr="00C25A3D" w:rsidRDefault="00D60D7C" w:rsidP="00E7060F">
      <w:pPr>
        <w:pStyle w:val="Heading2"/>
        <w:jc w:val="center"/>
        <w:rPr>
          <w:rFonts w:eastAsia="Times New Roman" w:cs="Times New Roman"/>
          <w:snapToGrid w:val="0"/>
          <w:szCs w:val="20"/>
        </w:rPr>
      </w:pPr>
      <w:bookmarkStart w:id="29" w:name="_Toc196117776"/>
      <w:r w:rsidRPr="00C25A3D">
        <w:rPr>
          <w:rFonts w:eastAsia="Times New Roman" w:cs="Times New Roman"/>
          <w:snapToGrid w:val="0"/>
          <w:szCs w:val="20"/>
        </w:rPr>
        <w:t>Carrier Contacts</w:t>
      </w:r>
      <w:bookmarkEnd w:id="29"/>
    </w:p>
    <w:p w14:paraId="492DF5CC" w14:textId="11C8DD0D" w:rsidR="00D60D7C" w:rsidRPr="00C25A3D" w:rsidRDefault="00D60D7C" w:rsidP="005A40BE">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eastAsia="Times New Roman" w:cs="Times New Roman"/>
          <w:snapToGrid w:val="0"/>
          <w:szCs w:val="20"/>
        </w:rPr>
      </w:pPr>
      <w:r w:rsidRPr="00C25A3D">
        <w:rPr>
          <w:rFonts w:eastAsia="Times New Roman" w:cs="Times New Roman"/>
          <w:snapToGrid w:val="0"/>
          <w:szCs w:val="20"/>
        </w:rPr>
        <w:t>For information about your reconciliation, we should contact:</w:t>
      </w:r>
    </w:p>
    <w:tbl>
      <w:tblPr>
        <w:tblW w:w="882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ontact Table 1"/>
      </w:tblPr>
      <w:tblGrid>
        <w:gridCol w:w="1980"/>
        <w:gridCol w:w="6840"/>
      </w:tblGrid>
      <w:tr w:rsidR="00D60D7C" w:rsidRPr="00C25A3D" w14:paraId="084A0B5F" w14:textId="77777777" w:rsidTr="005A40BE">
        <w:trPr>
          <w:trHeight w:val="977"/>
        </w:trPr>
        <w:tc>
          <w:tcPr>
            <w:tcW w:w="1980" w:type="dxa"/>
            <w:shd w:val="pct10" w:color="000000" w:fill="FFFFFF"/>
            <w:vAlign w:val="center"/>
          </w:tcPr>
          <w:p w14:paraId="1AB28DBC"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snapToGrid w:val="0"/>
                <w:szCs w:val="20"/>
              </w:rPr>
            </w:pPr>
            <w:r w:rsidRPr="00C25A3D">
              <w:rPr>
                <w:rFonts w:eastAsia="Times New Roman" w:cs="Times New Roman"/>
                <w:b/>
                <w:snapToGrid w:val="0"/>
                <w:szCs w:val="20"/>
              </w:rPr>
              <w:t>Name/Title</w:t>
            </w:r>
          </w:p>
        </w:tc>
        <w:tc>
          <w:tcPr>
            <w:tcW w:w="6840" w:type="dxa"/>
            <w:vAlign w:val="center"/>
          </w:tcPr>
          <w:p w14:paraId="4EF42C08"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napToGrid w:val="0"/>
                <w:szCs w:val="20"/>
              </w:rPr>
            </w:pPr>
          </w:p>
        </w:tc>
      </w:tr>
      <w:tr w:rsidR="00D60D7C" w:rsidRPr="00C25A3D" w14:paraId="7350966D" w14:textId="77777777" w:rsidTr="005A40BE">
        <w:trPr>
          <w:trHeight w:val="977"/>
        </w:trPr>
        <w:tc>
          <w:tcPr>
            <w:tcW w:w="1980" w:type="dxa"/>
            <w:shd w:val="pct10" w:color="000000" w:fill="FFFFFF"/>
            <w:vAlign w:val="center"/>
          </w:tcPr>
          <w:p w14:paraId="1BA2F489"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snapToGrid w:val="0"/>
                <w:szCs w:val="20"/>
              </w:rPr>
            </w:pPr>
            <w:r w:rsidRPr="00C25A3D">
              <w:rPr>
                <w:rFonts w:eastAsia="Times New Roman" w:cs="Times New Roman"/>
                <w:b/>
                <w:snapToGrid w:val="0"/>
                <w:szCs w:val="20"/>
              </w:rPr>
              <w:t>Phone Number</w:t>
            </w:r>
          </w:p>
        </w:tc>
        <w:tc>
          <w:tcPr>
            <w:tcW w:w="6840" w:type="dxa"/>
            <w:vAlign w:val="center"/>
          </w:tcPr>
          <w:p w14:paraId="558BE803"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napToGrid w:val="0"/>
                <w:szCs w:val="20"/>
              </w:rPr>
            </w:pPr>
          </w:p>
        </w:tc>
      </w:tr>
      <w:tr w:rsidR="00D60D7C" w:rsidRPr="00C25A3D" w14:paraId="3540181F" w14:textId="77777777" w:rsidTr="005A40BE">
        <w:trPr>
          <w:trHeight w:val="978"/>
        </w:trPr>
        <w:tc>
          <w:tcPr>
            <w:tcW w:w="1980" w:type="dxa"/>
            <w:shd w:val="pct10" w:color="000000" w:fill="FFFFFF"/>
            <w:vAlign w:val="center"/>
          </w:tcPr>
          <w:p w14:paraId="75A7BD8B"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snapToGrid w:val="0"/>
                <w:szCs w:val="20"/>
              </w:rPr>
            </w:pPr>
            <w:r w:rsidRPr="00C25A3D">
              <w:rPr>
                <w:rFonts w:eastAsia="Times New Roman" w:cs="Times New Roman"/>
                <w:b/>
                <w:snapToGrid w:val="0"/>
                <w:szCs w:val="20"/>
              </w:rPr>
              <w:t>E-mail</w:t>
            </w:r>
          </w:p>
        </w:tc>
        <w:tc>
          <w:tcPr>
            <w:tcW w:w="6840" w:type="dxa"/>
            <w:vAlign w:val="center"/>
          </w:tcPr>
          <w:p w14:paraId="3F1F77B4"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napToGrid w:val="0"/>
                <w:szCs w:val="20"/>
              </w:rPr>
            </w:pPr>
          </w:p>
        </w:tc>
      </w:tr>
    </w:tbl>
    <w:p w14:paraId="1E375F2B" w14:textId="178598DC" w:rsidR="00D60D7C" w:rsidRPr="00C25A3D" w:rsidRDefault="00D60D7C" w:rsidP="00E65395">
      <w:pPr>
        <w:spacing w:before="240"/>
        <w:rPr>
          <w:snapToGrid w:val="0"/>
        </w:rPr>
      </w:pPr>
      <w:r w:rsidRPr="00C25A3D">
        <w:rPr>
          <w:snapToGrid w:val="0"/>
        </w:rPr>
        <w:tab/>
        <w:t xml:space="preserve">                                   </w:t>
      </w:r>
      <w:r w:rsidR="0061240D" w:rsidRPr="00C25A3D">
        <w:rPr>
          <w:snapToGrid w:val="0"/>
        </w:rPr>
        <w:t>or</w:t>
      </w:r>
    </w:p>
    <w:tbl>
      <w:tblPr>
        <w:tblW w:w="882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ontact Table 2"/>
      </w:tblPr>
      <w:tblGrid>
        <w:gridCol w:w="1980"/>
        <w:gridCol w:w="6840"/>
      </w:tblGrid>
      <w:tr w:rsidR="00D60D7C" w:rsidRPr="00C25A3D" w14:paraId="22FCB3C6" w14:textId="77777777" w:rsidTr="00961C75">
        <w:trPr>
          <w:trHeight w:val="977"/>
        </w:trPr>
        <w:tc>
          <w:tcPr>
            <w:tcW w:w="1980" w:type="dxa"/>
            <w:shd w:val="pct10" w:color="000000" w:fill="FFFFFF"/>
            <w:vAlign w:val="center"/>
          </w:tcPr>
          <w:p w14:paraId="67253FBF"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snapToGrid w:val="0"/>
                <w:szCs w:val="20"/>
              </w:rPr>
            </w:pPr>
            <w:r w:rsidRPr="00C25A3D">
              <w:rPr>
                <w:rFonts w:eastAsia="Times New Roman" w:cs="Times New Roman"/>
                <w:b/>
                <w:snapToGrid w:val="0"/>
                <w:szCs w:val="20"/>
              </w:rPr>
              <w:t>Name/Title</w:t>
            </w:r>
          </w:p>
        </w:tc>
        <w:tc>
          <w:tcPr>
            <w:tcW w:w="6840" w:type="dxa"/>
            <w:vAlign w:val="center"/>
          </w:tcPr>
          <w:p w14:paraId="1B0B7E65"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napToGrid w:val="0"/>
                <w:szCs w:val="20"/>
              </w:rPr>
            </w:pPr>
          </w:p>
        </w:tc>
      </w:tr>
      <w:tr w:rsidR="00D60D7C" w:rsidRPr="00C25A3D" w14:paraId="29759050" w14:textId="77777777" w:rsidTr="00961C75">
        <w:trPr>
          <w:trHeight w:val="977"/>
        </w:trPr>
        <w:tc>
          <w:tcPr>
            <w:tcW w:w="1980" w:type="dxa"/>
            <w:shd w:val="pct10" w:color="000000" w:fill="FFFFFF"/>
            <w:vAlign w:val="center"/>
          </w:tcPr>
          <w:p w14:paraId="5389668E"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snapToGrid w:val="0"/>
                <w:szCs w:val="20"/>
              </w:rPr>
            </w:pPr>
            <w:r w:rsidRPr="00C25A3D">
              <w:rPr>
                <w:rFonts w:eastAsia="Times New Roman" w:cs="Times New Roman"/>
                <w:b/>
                <w:snapToGrid w:val="0"/>
                <w:szCs w:val="20"/>
              </w:rPr>
              <w:t>Phone Number</w:t>
            </w:r>
          </w:p>
        </w:tc>
        <w:tc>
          <w:tcPr>
            <w:tcW w:w="6840" w:type="dxa"/>
            <w:vAlign w:val="center"/>
          </w:tcPr>
          <w:p w14:paraId="59303531"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napToGrid w:val="0"/>
                <w:szCs w:val="20"/>
              </w:rPr>
            </w:pPr>
          </w:p>
        </w:tc>
      </w:tr>
      <w:tr w:rsidR="00D60D7C" w:rsidRPr="00C25A3D" w14:paraId="2E40A91A" w14:textId="77777777" w:rsidTr="00961C75">
        <w:trPr>
          <w:trHeight w:val="978"/>
        </w:trPr>
        <w:tc>
          <w:tcPr>
            <w:tcW w:w="1980" w:type="dxa"/>
            <w:shd w:val="pct10" w:color="000000" w:fill="FFFFFF"/>
            <w:vAlign w:val="center"/>
          </w:tcPr>
          <w:p w14:paraId="1E2E1C0A"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snapToGrid w:val="0"/>
                <w:szCs w:val="20"/>
              </w:rPr>
            </w:pPr>
            <w:r w:rsidRPr="00C25A3D">
              <w:rPr>
                <w:rFonts w:eastAsia="Times New Roman" w:cs="Times New Roman"/>
                <w:b/>
                <w:snapToGrid w:val="0"/>
                <w:szCs w:val="20"/>
              </w:rPr>
              <w:t>E-mail</w:t>
            </w:r>
          </w:p>
        </w:tc>
        <w:tc>
          <w:tcPr>
            <w:tcW w:w="6840" w:type="dxa"/>
            <w:vAlign w:val="center"/>
          </w:tcPr>
          <w:p w14:paraId="69F67057" w14:textId="77777777" w:rsidR="00D60D7C" w:rsidRPr="00C25A3D" w:rsidRDefault="00D60D7C" w:rsidP="00D60D7C">
            <w:pPr>
              <w:widowControl w:val="0"/>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napToGrid w:val="0"/>
                <w:szCs w:val="20"/>
              </w:rPr>
            </w:pPr>
          </w:p>
        </w:tc>
      </w:tr>
    </w:tbl>
    <w:p w14:paraId="11E67C46" w14:textId="77777777" w:rsidR="00D60D7C" w:rsidRPr="00C25A3D" w:rsidRDefault="00D60D7C" w:rsidP="00D60D7C"/>
    <w:sectPr w:rsidR="00D60D7C" w:rsidRPr="00C25A3D" w:rsidSect="00F74D39">
      <w:headerReference w:type="default" r:id="rId23"/>
      <w:pgSz w:w="12240" w:h="15840"/>
      <w:pgMar w:top="1440" w:right="1440" w:bottom="1440" w:left="144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C7EA9" w14:textId="77777777" w:rsidR="00135653" w:rsidRDefault="00135653" w:rsidP="00072008">
      <w:pPr>
        <w:spacing w:after="0" w:line="240" w:lineRule="auto"/>
      </w:pPr>
      <w:r>
        <w:separator/>
      </w:r>
    </w:p>
  </w:endnote>
  <w:endnote w:type="continuationSeparator" w:id="0">
    <w:p w14:paraId="75233C03" w14:textId="77777777" w:rsidR="00135653" w:rsidRDefault="00135653" w:rsidP="0007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85422"/>
      <w:docPartObj>
        <w:docPartGallery w:val="Page Numbers (Bottom of Page)"/>
        <w:docPartUnique/>
      </w:docPartObj>
    </w:sdtPr>
    <w:sdtEndPr>
      <w:rPr>
        <w:noProof/>
      </w:rPr>
    </w:sdtEndPr>
    <w:sdtContent>
      <w:p w14:paraId="2DE31F16" w14:textId="78DDE1F9" w:rsidR="00C25A3D" w:rsidRDefault="00C25A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8363" w14:textId="77777777" w:rsidR="00D60D7C" w:rsidRDefault="00D60D7C">
    <w:pPr>
      <w:pStyle w:val="Footer"/>
      <w:framePr w:wrap="around" w:vAnchor="text" w:hAnchor="margin" w:xAlign="center" w:y="1"/>
      <w:rPr>
        <w:rStyle w:val="PageNumber"/>
      </w:rPr>
    </w:pPr>
  </w:p>
  <w:p w14:paraId="23F041F0" w14:textId="77777777" w:rsidR="00D60D7C" w:rsidRDefault="00D60D7C">
    <w:pPr>
      <w:pStyle w:val="Footer"/>
      <w:jc w:val="center"/>
    </w:pPr>
    <w:r>
      <w:rPr>
        <w:rStyle w:val="PageNumber"/>
      </w:rPr>
      <w:ptab w:relativeTo="margin" w:alignment="right" w:leader="none"/>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03FEC" w14:textId="77777777" w:rsidR="00135653" w:rsidRDefault="00135653" w:rsidP="00072008">
      <w:pPr>
        <w:spacing w:after="0" w:line="240" w:lineRule="auto"/>
      </w:pPr>
      <w:r>
        <w:separator/>
      </w:r>
    </w:p>
  </w:footnote>
  <w:footnote w:type="continuationSeparator" w:id="0">
    <w:p w14:paraId="360E09E5" w14:textId="77777777" w:rsidR="00135653" w:rsidRDefault="00135653" w:rsidP="0007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7EE6" w14:textId="6AFFB299" w:rsidR="00C25A3D" w:rsidRPr="00C25A3D" w:rsidRDefault="005721AA" w:rsidP="00933E03">
    <w:pPr>
      <w:tabs>
        <w:tab w:val="left" w:pos="-1440"/>
        <w:tab w:val="left" w:pos="-720"/>
        <w:tab w:val="left" w:pos="960"/>
        <w:tab w:val="left" w:pos="1320"/>
        <w:tab w:val="left" w:pos="1920"/>
        <w:tab w:val="left" w:pos="3480"/>
      </w:tabs>
      <w:jc w:val="center"/>
      <w:rPr>
        <w:b/>
      </w:rPr>
    </w:pPr>
    <w:r>
      <w:rPr>
        <w:b/>
      </w:rPr>
      <w:t>2026</w:t>
    </w:r>
    <w:r w:rsidR="00C25A3D" w:rsidRPr="00C25A3D">
      <w:rPr>
        <w:b/>
      </w:rPr>
      <w:t xml:space="preserve"> Reconciliation Instructions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E150" w14:textId="3D3FF975" w:rsidR="00D60D7C" w:rsidRPr="00C25A3D" w:rsidRDefault="00D60D7C" w:rsidP="00E7060F">
    <w:pPr>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rPr>
    </w:pPr>
    <w:r w:rsidRPr="00C25A3D">
      <w:rPr>
        <w:b/>
      </w:rPr>
      <w:t>Attachment V</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B3F5" w14:textId="5379FC8B" w:rsidR="00F74D39" w:rsidRPr="00C25A3D" w:rsidRDefault="00F74D39" w:rsidP="00E7060F">
    <w:pPr>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rPr>
    </w:pPr>
    <w:r w:rsidRPr="00C25A3D">
      <w:rPr>
        <w:b/>
      </w:rPr>
      <w:t>Attachment VI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3F4F" w14:textId="7D85B30B" w:rsidR="00185652" w:rsidRPr="00C25A3D" w:rsidRDefault="00185652" w:rsidP="00C37014">
    <w:pPr>
      <w:tabs>
        <w:tab w:val="left" w:pos="-1440"/>
        <w:tab w:val="left" w:pos="-720"/>
        <w:tab w:val="left" w:pos="960"/>
        <w:tab w:val="left" w:pos="1320"/>
        <w:tab w:val="left" w:pos="1920"/>
        <w:tab w:val="left" w:pos="3480"/>
      </w:tabs>
      <w:jc w:val="center"/>
      <w:rPr>
        <w:b/>
      </w:rPr>
    </w:pPr>
    <w:r w:rsidRPr="00C25A3D">
      <w:rPr>
        <w:b/>
      </w:rPr>
      <w:t>Attachment III Instructions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037E" w14:textId="5475EAD0" w:rsidR="005A71E4" w:rsidRPr="00C25A3D" w:rsidRDefault="005A71E4" w:rsidP="00C37014">
    <w:pPr>
      <w:tabs>
        <w:tab w:val="left" w:pos="-1440"/>
        <w:tab w:val="left" w:pos="-720"/>
        <w:tab w:val="left" w:pos="960"/>
        <w:tab w:val="left" w:pos="1320"/>
        <w:tab w:val="left" w:pos="1920"/>
        <w:tab w:val="left" w:pos="3480"/>
      </w:tabs>
      <w:jc w:val="center"/>
      <w:rPr>
        <w:b/>
      </w:rPr>
    </w:pPr>
    <w:r w:rsidRPr="00C25A3D">
      <w:rPr>
        <w:b/>
      </w:rPr>
      <w:t>Attachment IIIA Instructions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D3B0" w14:textId="6D5E933D" w:rsidR="00BC10CB" w:rsidRPr="00C25A3D" w:rsidRDefault="00BC10CB" w:rsidP="00C37014">
    <w:pPr>
      <w:tabs>
        <w:tab w:val="left" w:pos="-1440"/>
        <w:tab w:val="left" w:pos="-720"/>
        <w:tab w:val="left" w:pos="960"/>
        <w:tab w:val="left" w:pos="1320"/>
        <w:tab w:val="left" w:pos="1920"/>
        <w:tab w:val="left" w:pos="3480"/>
      </w:tabs>
      <w:jc w:val="center"/>
      <w:rPr>
        <w:b/>
      </w:rPr>
    </w:pPr>
    <w:r w:rsidRPr="00C25A3D">
      <w:rPr>
        <w:b/>
      </w:rPr>
      <w:t>Attachment IIIB, Section 1 – General Questionnaire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037C" w14:textId="4CFC9D45" w:rsidR="00D60D7C" w:rsidRPr="00C25A3D" w:rsidRDefault="00D60D7C" w:rsidP="00C37014">
    <w:pPr>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rPr>
    </w:pPr>
    <w:r w:rsidRPr="00C25A3D">
      <w:rPr>
        <w:b/>
      </w:rPr>
      <w:t>Attachment IIIB, Section 2 – SSSG Questionnaire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3071" w14:textId="08743AC8" w:rsidR="00D60D7C" w:rsidRPr="001A7135" w:rsidRDefault="00D60D7C" w:rsidP="0073750F">
    <w:pPr>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rPr>
    </w:pPr>
    <w:r w:rsidRPr="001A7135">
      <w:rPr>
        <w:b/>
      </w:rPr>
      <w:t>Attachment IIIB, Section 3 –TCR Questionnaire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71DE" w14:textId="24847EF5" w:rsidR="001A7135" w:rsidRPr="00C25A3D" w:rsidRDefault="001A7135" w:rsidP="004373F2">
    <w:pPr>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rPr>
    </w:pPr>
    <w:r w:rsidRPr="00C25A3D">
      <w:rPr>
        <w:b/>
      </w:rPr>
      <w:t xml:space="preserve">Attachment IIIB, Section </w:t>
    </w:r>
    <w:r>
      <w:rPr>
        <w:b/>
      </w:rPr>
      <w:t>4</w:t>
    </w:r>
    <w:r w:rsidRPr="00C25A3D">
      <w:rPr>
        <w:b/>
      </w:rPr>
      <w:t xml:space="preserve"> – </w:t>
    </w:r>
    <w:r>
      <w:rPr>
        <w:b/>
      </w:rPr>
      <w:t>CRC</w:t>
    </w:r>
    <w:r w:rsidRPr="00C25A3D">
      <w:rPr>
        <w:b/>
      </w:rPr>
      <w:t xml:space="preserve"> Questionnaire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FB19" w14:textId="5CAC7436" w:rsidR="00D60D7C" w:rsidRPr="00C25A3D" w:rsidRDefault="00D60D7C" w:rsidP="004373F2">
    <w:pPr>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rPr>
    </w:pPr>
    <w:r w:rsidRPr="00C25A3D">
      <w:rPr>
        <w:b/>
      </w:rPr>
      <w:t>Attachment IIIB, Section 5 – ACR Questionnaire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D998" w14:textId="250E06C4" w:rsidR="00D60D7C" w:rsidRPr="00C25A3D" w:rsidRDefault="00D60D7C" w:rsidP="009C3462">
    <w:pPr>
      <w:tabs>
        <w:tab w:val="left" w:pos="-1440"/>
        <w:tab w:val="left" w:pos="-720"/>
        <w:tab w:val="left" w:pos="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rPr>
    </w:pPr>
    <w:r w:rsidRPr="00C25A3D">
      <w:rPr>
        <w:b/>
      </w:rPr>
      <w:t>Attachment IV ACR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A013F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48B4F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664F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9A68F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28CF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EE73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1A8E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E0FC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1289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00AF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D0C35"/>
    <w:multiLevelType w:val="hybridMultilevel"/>
    <w:tmpl w:val="652E22FA"/>
    <w:lvl w:ilvl="0" w:tplc="A886B13C">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BD2845"/>
    <w:multiLevelType w:val="hybridMultilevel"/>
    <w:tmpl w:val="A804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0240A"/>
    <w:multiLevelType w:val="singleLevel"/>
    <w:tmpl w:val="7D12AF22"/>
    <w:lvl w:ilvl="0">
      <w:start w:val="1"/>
      <w:numFmt w:val="decimal"/>
      <w:lvlText w:val="%1."/>
      <w:lvlJc w:val="left"/>
      <w:pPr>
        <w:tabs>
          <w:tab w:val="num" w:pos="360"/>
        </w:tabs>
        <w:ind w:left="360" w:hanging="360"/>
      </w:pPr>
      <w:rPr>
        <w:b/>
        <w:i w:val="0"/>
      </w:rPr>
    </w:lvl>
  </w:abstractNum>
  <w:abstractNum w:abstractNumId="13" w15:restartNumberingAfterBreak="0">
    <w:nsid w:val="1DE52236"/>
    <w:multiLevelType w:val="hybridMultilevel"/>
    <w:tmpl w:val="368E6C0A"/>
    <w:lvl w:ilvl="0" w:tplc="66CE8CF0">
      <w:start w:val="1"/>
      <w:numFmt w:val="bullet"/>
      <w:pStyle w:val="Normaltable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674079"/>
    <w:multiLevelType w:val="hybridMultilevel"/>
    <w:tmpl w:val="81668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FB5A4F"/>
    <w:multiLevelType w:val="hybridMultilevel"/>
    <w:tmpl w:val="B8CAA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027006"/>
    <w:multiLevelType w:val="hybridMultilevel"/>
    <w:tmpl w:val="4852EE92"/>
    <w:lvl w:ilvl="0" w:tplc="A5F67064">
      <w:start w:val="1"/>
      <w:numFmt w:val="lowerLetter"/>
      <w:lvlText w:val="(%1)"/>
      <w:lvlJc w:val="left"/>
      <w:pPr>
        <w:ind w:left="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2E953E82"/>
    <w:multiLevelType w:val="hybridMultilevel"/>
    <w:tmpl w:val="BFF82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7954A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3B96C0D"/>
    <w:multiLevelType w:val="hybridMultilevel"/>
    <w:tmpl w:val="18F035F8"/>
    <w:lvl w:ilvl="0" w:tplc="868E68CE">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EA736A"/>
    <w:multiLevelType w:val="hybridMultilevel"/>
    <w:tmpl w:val="D33A12A4"/>
    <w:lvl w:ilvl="0" w:tplc="69E4EEC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37A03A45"/>
    <w:multiLevelType w:val="hybridMultilevel"/>
    <w:tmpl w:val="5A1C7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FC1B5B"/>
    <w:multiLevelType w:val="singleLevel"/>
    <w:tmpl w:val="3CEEF5CA"/>
    <w:lvl w:ilvl="0">
      <w:start w:val="2"/>
      <w:numFmt w:val="lowerLetter"/>
      <w:lvlText w:val="(%1)"/>
      <w:lvlJc w:val="left"/>
      <w:pPr>
        <w:tabs>
          <w:tab w:val="num" w:pos="705"/>
        </w:tabs>
        <w:ind w:left="705" w:hanging="705"/>
      </w:pPr>
      <w:rPr>
        <w:rFonts w:hint="default"/>
        <w:b w:val="0"/>
      </w:rPr>
    </w:lvl>
  </w:abstractNum>
  <w:abstractNum w:abstractNumId="23" w15:restartNumberingAfterBreak="0">
    <w:nsid w:val="46394301"/>
    <w:multiLevelType w:val="hybridMultilevel"/>
    <w:tmpl w:val="4FAE3846"/>
    <w:lvl w:ilvl="0" w:tplc="886CF7A6">
      <w:start w:val="1"/>
      <w:numFmt w:val="decimal"/>
      <w:lvlText w:val="%1."/>
      <w:lvlJc w:val="left"/>
      <w:pPr>
        <w:tabs>
          <w:tab w:val="num" w:pos="5040"/>
        </w:tabs>
        <w:ind w:left="5040" w:hanging="408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4" w15:restartNumberingAfterBreak="0">
    <w:nsid w:val="4A014D1A"/>
    <w:multiLevelType w:val="hybridMultilevel"/>
    <w:tmpl w:val="BFCEE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E004C0"/>
    <w:multiLevelType w:val="hybridMultilevel"/>
    <w:tmpl w:val="692A0780"/>
    <w:lvl w:ilvl="0" w:tplc="9F62F7A8">
      <w:start w:val="1"/>
      <w:numFmt w:val="lowerLetter"/>
      <w:lvlText w:val="(%1)"/>
      <w:lvlJc w:val="left"/>
      <w:pPr>
        <w:ind w:left="1070" w:hanging="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3A2FCA"/>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E083545"/>
    <w:multiLevelType w:val="hybridMultilevel"/>
    <w:tmpl w:val="EA98875E"/>
    <w:lvl w:ilvl="0" w:tplc="A886B13C">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D97647"/>
    <w:multiLevelType w:val="hybridMultilevel"/>
    <w:tmpl w:val="B41C4928"/>
    <w:lvl w:ilvl="0" w:tplc="8F66CD5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0684804"/>
    <w:multiLevelType w:val="hybridMultilevel"/>
    <w:tmpl w:val="7F36B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843797">
    <w:abstractNumId w:val="8"/>
  </w:num>
  <w:num w:numId="2" w16cid:durableId="1632592909">
    <w:abstractNumId w:val="8"/>
  </w:num>
  <w:num w:numId="3" w16cid:durableId="122431618">
    <w:abstractNumId w:val="9"/>
  </w:num>
  <w:num w:numId="4" w16cid:durableId="1476339820">
    <w:abstractNumId w:val="7"/>
  </w:num>
  <w:num w:numId="5" w16cid:durableId="1281955819">
    <w:abstractNumId w:val="6"/>
  </w:num>
  <w:num w:numId="6" w16cid:durableId="1671639854">
    <w:abstractNumId w:val="5"/>
  </w:num>
  <w:num w:numId="7" w16cid:durableId="1217550785">
    <w:abstractNumId w:val="4"/>
  </w:num>
  <w:num w:numId="8" w16cid:durableId="343367433">
    <w:abstractNumId w:val="3"/>
  </w:num>
  <w:num w:numId="9" w16cid:durableId="567962832">
    <w:abstractNumId w:val="2"/>
  </w:num>
  <w:num w:numId="10" w16cid:durableId="930427814">
    <w:abstractNumId w:val="1"/>
  </w:num>
  <w:num w:numId="11" w16cid:durableId="902178881">
    <w:abstractNumId w:val="0"/>
  </w:num>
  <w:num w:numId="12" w16cid:durableId="903642679">
    <w:abstractNumId w:val="8"/>
    <w:lvlOverride w:ilvl="0">
      <w:startOverride w:val="1"/>
    </w:lvlOverride>
  </w:num>
  <w:num w:numId="13" w16cid:durableId="937643602">
    <w:abstractNumId w:val="13"/>
  </w:num>
  <w:num w:numId="14" w16cid:durableId="701443368">
    <w:abstractNumId w:val="18"/>
  </w:num>
  <w:num w:numId="15" w16cid:durableId="300039026">
    <w:abstractNumId w:val="26"/>
  </w:num>
  <w:num w:numId="16" w16cid:durableId="999768784">
    <w:abstractNumId w:val="15"/>
  </w:num>
  <w:num w:numId="17" w16cid:durableId="1620380884">
    <w:abstractNumId w:val="21"/>
  </w:num>
  <w:num w:numId="18" w16cid:durableId="1292902899">
    <w:abstractNumId w:val="27"/>
  </w:num>
  <w:num w:numId="19" w16cid:durableId="1009678704">
    <w:abstractNumId w:val="24"/>
  </w:num>
  <w:num w:numId="20" w16cid:durableId="943028604">
    <w:abstractNumId w:val="14"/>
  </w:num>
  <w:num w:numId="21" w16cid:durableId="294603729">
    <w:abstractNumId w:val="17"/>
  </w:num>
  <w:num w:numId="22" w16cid:durableId="1855802723">
    <w:abstractNumId w:val="22"/>
  </w:num>
  <w:num w:numId="23" w16cid:durableId="1116604441">
    <w:abstractNumId w:val="19"/>
  </w:num>
  <w:num w:numId="24" w16cid:durableId="1840460000">
    <w:abstractNumId w:val="25"/>
  </w:num>
  <w:num w:numId="25" w16cid:durableId="36586062">
    <w:abstractNumId w:val="16"/>
  </w:num>
  <w:num w:numId="26" w16cid:durableId="44645417">
    <w:abstractNumId w:val="12"/>
  </w:num>
  <w:num w:numId="27" w16cid:durableId="2069647952">
    <w:abstractNumId w:val="23"/>
  </w:num>
  <w:num w:numId="28" w16cid:durableId="666514229">
    <w:abstractNumId w:val="28"/>
  </w:num>
  <w:num w:numId="29" w16cid:durableId="1050232398">
    <w:abstractNumId w:val="20"/>
  </w:num>
  <w:num w:numId="30" w16cid:durableId="599916992">
    <w:abstractNumId w:val="11"/>
  </w:num>
  <w:num w:numId="31" w16cid:durableId="1653098642">
    <w:abstractNumId w:val="10"/>
  </w:num>
  <w:num w:numId="32" w16cid:durableId="921336498">
    <w:abstractNumId w:val="8"/>
  </w:num>
  <w:num w:numId="33" w16cid:durableId="1232160843">
    <w:abstractNumId w:val="8"/>
  </w:num>
  <w:num w:numId="34" w16cid:durableId="1983463341">
    <w:abstractNumId w:val="8"/>
  </w:num>
  <w:num w:numId="35" w16cid:durableId="1128935223">
    <w:abstractNumId w:val="8"/>
  </w:num>
  <w:num w:numId="36" w16cid:durableId="1194996653">
    <w:abstractNumId w:val="8"/>
  </w:num>
  <w:num w:numId="37" w16cid:durableId="181810708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B3"/>
    <w:rsid w:val="00003E6D"/>
    <w:rsid w:val="00005803"/>
    <w:rsid w:val="00010515"/>
    <w:rsid w:val="000107F8"/>
    <w:rsid w:val="0002070E"/>
    <w:rsid w:val="00042D1C"/>
    <w:rsid w:val="0004560D"/>
    <w:rsid w:val="000456F7"/>
    <w:rsid w:val="00052675"/>
    <w:rsid w:val="00054320"/>
    <w:rsid w:val="0006227B"/>
    <w:rsid w:val="00066963"/>
    <w:rsid w:val="00072008"/>
    <w:rsid w:val="00081D6D"/>
    <w:rsid w:val="00083E55"/>
    <w:rsid w:val="00085EA1"/>
    <w:rsid w:val="00091945"/>
    <w:rsid w:val="000A037E"/>
    <w:rsid w:val="000A0792"/>
    <w:rsid w:val="000A3F05"/>
    <w:rsid w:val="000C0601"/>
    <w:rsid w:val="000C0623"/>
    <w:rsid w:val="000C0682"/>
    <w:rsid w:val="000C3501"/>
    <w:rsid w:val="000C4F79"/>
    <w:rsid w:val="000D40A1"/>
    <w:rsid w:val="000D7484"/>
    <w:rsid w:val="000E1D91"/>
    <w:rsid w:val="000E4CC7"/>
    <w:rsid w:val="000F0782"/>
    <w:rsid w:val="000F2CA1"/>
    <w:rsid w:val="000F43B0"/>
    <w:rsid w:val="00102725"/>
    <w:rsid w:val="001046E2"/>
    <w:rsid w:val="00106A41"/>
    <w:rsid w:val="0010756D"/>
    <w:rsid w:val="001106B3"/>
    <w:rsid w:val="00113B15"/>
    <w:rsid w:val="0013114D"/>
    <w:rsid w:val="0013156C"/>
    <w:rsid w:val="00133A26"/>
    <w:rsid w:val="00135653"/>
    <w:rsid w:val="00135B3B"/>
    <w:rsid w:val="00143DD9"/>
    <w:rsid w:val="00145CC9"/>
    <w:rsid w:val="001461D6"/>
    <w:rsid w:val="0016016E"/>
    <w:rsid w:val="0016112D"/>
    <w:rsid w:val="0016338B"/>
    <w:rsid w:val="00177015"/>
    <w:rsid w:val="00182E22"/>
    <w:rsid w:val="00185652"/>
    <w:rsid w:val="001968C7"/>
    <w:rsid w:val="001A5215"/>
    <w:rsid w:val="001A7135"/>
    <w:rsid w:val="001B31E7"/>
    <w:rsid w:val="001B6579"/>
    <w:rsid w:val="001C3B3A"/>
    <w:rsid w:val="001C3F74"/>
    <w:rsid w:val="001D0248"/>
    <w:rsid w:val="001D7D55"/>
    <w:rsid w:val="001E39DB"/>
    <w:rsid w:val="001E3DF9"/>
    <w:rsid w:val="001E7438"/>
    <w:rsid w:val="001F42B9"/>
    <w:rsid w:val="001F5077"/>
    <w:rsid w:val="002018BC"/>
    <w:rsid w:val="002061C7"/>
    <w:rsid w:val="0020745E"/>
    <w:rsid w:val="00207CEE"/>
    <w:rsid w:val="002142B6"/>
    <w:rsid w:val="002244AA"/>
    <w:rsid w:val="00230C5E"/>
    <w:rsid w:val="0024444D"/>
    <w:rsid w:val="00250713"/>
    <w:rsid w:val="00252369"/>
    <w:rsid w:val="00256C0B"/>
    <w:rsid w:val="002602C8"/>
    <w:rsid w:val="00260D48"/>
    <w:rsid w:val="002638D8"/>
    <w:rsid w:val="00292332"/>
    <w:rsid w:val="002A1AB3"/>
    <w:rsid w:val="002A22D4"/>
    <w:rsid w:val="002A49BF"/>
    <w:rsid w:val="002B1A1C"/>
    <w:rsid w:val="002C7286"/>
    <w:rsid w:val="002E2344"/>
    <w:rsid w:val="002E2AAC"/>
    <w:rsid w:val="002F028A"/>
    <w:rsid w:val="002F2CC6"/>
    <w:rsid w:val="002F50F4"/>
    <w:rsid w:val="002F61E2"/>
    <w:rsid w:val="00306886"/>
    <w:rsid w:val="003122E6"/>
    <w:rsid w:val="003201B5"/>
    <w:rsid w:val="00323D74"/>
    <w:rsid w:val="00335152"/>
    <w:rsid w:val="00340843"/>
    <w:rsid w:val="00340C9E"/>
    <w:rsid w:val="00344A5D"/>
    <w:rsid w:val="00347FDF"/>
    <w:rsid w:val="00367F2A"/>
    <w:rsid w:val="003752CB"/>
    <w:rsid w:val="00375846"/>
    <w:rsid w:val="003761B6"/>
    <w:rsid w:val="003815A8"/>
    <w:rsid w:val="003842B3"/>
    <w:rsid w:val="003A2284"/>
    <w:rsid w:val="003A511A"/>
    <w:rsid w:val="003B16D2"/>
    <w:rsid w:val="003B1D55"/>
    <w:rsid w:val="003B68B7"/>
    <w:rsid w:val="003B7B33"/>
    <w:rsid w:val="003D3BF6"/>
    <w:rsid w:val="003D77B7"/>
    <w:rsid w:val="003E0B31"/>
    <w:rsid w:val="003E6A91"/>
    <w:rsid w:val="003E6F23"/>
    <w:rsid w:val="003F631F"/>
    <w:rsid w:val="004010E8"/>
    <w:rsid w:val="00402A65"/>
    <w:rsid w:val="00403A23"/>
    <w:rsid w:val="00406697"/>
    <w:rsid w:val="0043680B"/>
    <w:rsid w:val="004373F2"/>
    <w:rsid w:val="00441D86"/>
    <w:rsid w:val="004442D0"/>
    <w:rsid w:val="004516B0"/>
    <w:rsid w:val="00463215"/>
    <w:rsid w:val="004761B9"/>
    <w:rsid w:val="004816F7"/>
    <w:rsid w:val="00483595"/>
    <w:rsid w:val="004A75DE"/>
    <w:rsid w:val="004C1E13"/>
    <w:rsid w:val="004D3F42"/>
    <w:rsid w:val="004D40A7"/>
    <w:rsid w:val="004D5A4D"/>
    <w:rsid w:val="004E2C16"/>
    <w:rsid w:val="004E3D5A"/>
    <w:rsid w:val="004F1479"/>
    <w:rsid w:val="00525F2D"/>
    <w:rsid w:val="005351F4"/>
    <w:rsid w:val="00551DFF"/>
    <w:rsid w:val="005542BB"/>
    <w:rsid w:val="00554D66"/>
    <w:rsid w:val="00561471"/>
    <w:rsid w:val="005721AA"/>
    <w:rsid w:val="005768F5"/>
    <w:rsid w:val="00583ECF"/>
    <w:rsid w:val="00590469"/>
    <w:rsid w:val="00591699"/>
    <w:rsid w:val="00591708"/>
    <w:rsid w:val="0059702B"/>
    <w:rsid w:val="005A40BE"/>
    <w:rsid w:val="005A4122"/>
    <w:rsid w:val="005A5003"/>
    <w:rsid w:val="005A6C16"/>
    <w:rsid w:val="005A71E4"/>
    <w:rsid w:val="005B1C8E"/>
    <w:rsid w:val="005B4B55"/>
    <w:rsid w:val="005B5527"/>
    <w:rsid w:val="005C426F"/>
    <w:rsid w:val="005C4DEE"/>
    <w:rsid w:val="005D45D0"/>
    <w:rsid w:val="005D63CE"/>
    <w:rsid w:val="005E100B"/>
    <w:rsid w:val="005F5BBC"/>
    <w:rsid w:val="006114C2"/>
    <w:rsid w:val="0061240D"/>
    <w:rsid w:val="006216E3"/>
    <w:rsid w:val="00624890"/>
    <w:rsid w:val="00625AC5"/>
    <w:rsid w:val="0063056E"/>
    <w:rsid w:val="006317EC"/>
    <w:rsid w:val="0063748C"/>
    <w:rsid w:val="00641A9A"/>
    <w:rsid w:val="0065339D"/>
    <w:rsid w:val="006578DA"/>
    <w:rsid w:val="00665557"/>
    <w:rsid w:val="00666431"/>
    <w:rsid w:val="00683B23"/>
    <w:rsid w:val="00690739"/>
    <w:rsid w:val="0069086C"/>
    <w:rsid w:val="00691997"/>
    <w:rsid w:val="006937EA"/>
    <w:rsid w:val="00695A02"/>
    <w:rsid w:val="006A1E25"/>
    <w:rsid w:val="006A2E1F"/>
    <w:rsid w:val="006A4387"/>
    <w:rsid w:val="006A4A61"/>
    <w:rsid w:val="006A6200"/>
    <w:rsid w:val="006B0AEA"/>
    <w:rsid w:val="006B1B12"/>
    <w:rsid w:val="006B3FC6"/>
    <w:rsid w:val="006C67A2"/>
    <w:rsid w:val="006D07BD"/>
    <w:rsid w:val="006E10A5"/>
    <w:rsid w:val="006E22F2"/>
    <w:rsid w:val="006F116B"/>
    <w:rsid w:val="006F16AE"/>
    <w:rsid w:val="006F4CE0"/>
    <w:rsid w:val="00702CF8"/>
    <w:rsid w:val="00704499"/>
    <w:rsid w:val="007048A7"/>
    <w:rsid w:val="0072153C"/>
    <w:rsid w:val="00724BE5"/>
    <w:rsid w:val="00725577"/>
    <w:rsid w:val="0072746B"/>
    <w:rsid w:val="00734B00"/>
    <w:rsid w:val="0073750F"/>
    <w:rsid w:val="007429B7"/>
    <w:rsid w:val="00744372"/>
    <w:rsid w:val="0074796F"/>
    <w:rsid w:val="00760C5C"/>
    <w:rsid w:val="007664B7"/>
    <w:rsid w:val="00772764"/>
    <w:rsid w:val="007826A1"/>
    <w:rsid w:val="007878B6"/>
    <w:rsid w:val="00791630"/>
    <w:rsid w:val="00794FEF"/>
    <w:rsid w:val="007A1140"/>
    <w:rsid w:val="007B3402"/>
    <w:rsid w:val="007B65AF"/>
    <w:rsid w:val="007B6821"/>
    <w:rsid w:val="007C1260"/>
    <w:rsid w:val="007C2020"/>
    <w:rsid w:val="007D3EFA"/>
    <w:rsid w:val="007F08F7"/>
    <w:rsid w:val="007F7224"/>
    <w:rsid w:val="0081050A"/>
    <w:rsid w:val="00813B07"/>
    <w:rsid w:val="00814F75"/>
    <w:rsid w:val="008159E8"/>
    <w:rsid w:val="00817F76"/>
    <w:rsid w:val="00823812"/>
    <w:rsid w:val="008261F2"/>
    <w:rsid w:val="00834872"/>
    <w:rsid w:val="00836819"/>
    <w:rsid w:val="008378CE"/>
    <w:rsid w:val="00841DDD"/>
    <w:rsid w:val="00861E7A"/>
    <w:rsid w:val="00862D34"/>
    <w:rsid w:val="00880071"/>
    <w:rsid w:val="00881E68"/>
    <w:rsid w:val="00893ECE"/>
    <w:rsid w:val="008A1B4B"/>
    <w:rsid w:val="008D1A64"/>
    <w:rsid w:val="008D3EF9"/>
    <w:rsid w:val="008E39FB"/>
    <w:rsid w:val="008F0D69"/>
    <w:rsid w:val="008F1578"/>
    <w:rsid w:val="008F439D"/>
    <w:rsid w:val="008F62A4"/>
    <w:rsid w:val="00905A92"/>
    <w:rsid w:val="00905E4B"/>
    <w:rsid w:val="00914FA1"/>
    <w:rsid w:val="0091704A"/>
    <w:rsid w:val="0092082F"/>
    <w:rsid w:val="00926D4A"/>
    <w:rsid w:val="00933E03"/>
    <w:rsid w:val="00937E6D"/>
    <w:rsid w:val="009430DB"/>
    <w:rsid w:val="009523EB"/>
    <w:rsid w:val="00955095"/>
    <w:rsid w:val="0095783D"/>
    <w:rsid w:val="00961C75"/>
    <w:rsid w:val="00971CBC"/>
    <w:rsid w:val="009A103E"/>
    <w:rsid w:val="009C1C46"/>
    <w:rsid w:val="009C3462"/>
    <w:rsid w:val="009D1550"/>
    <w:rsid w:val="009D48BE"/>
    <w:rsid w:val="009F03B0"/>
    <w:rsid w:val="009F21FD"/>
    <w:rsid w:val="00A001C3"/>
    <w:rsid w:val="00A10158"/>
    <w:rsid w:val="00A1018E"/>
    <w:rsid w:val="00A14E23"/>
    <w:rsid w:val="00A20846"/>
    <w:rsid w:val="00A23744"/>
    <w:rsid w:val="00A24E43"/>
    <w:rsid w:val="00A25CDF"/>
    <w:rsid w:val="00A264A6"/>
    <w:rsid w:val="00A3668B"/>
    <w:rsid w:val="00A406E3"/>
    <w:rsid w:val="00A41FBE"/>
    <w:rsid w:val="00A43D6C"/>
    <w:rsid w:val="00A45A94"/>
    <w:rsid w:val="00A51AAF"/>
    <w:rsid w:val="00A53502"/>
    <w:rsid w:val="00A616AC"/>
    <w:rsid w:val="00A7592C"/>
    <w:rsid w:val="00A8731A"/>
    <w:rsid w:val="00A90B23"/>
    <w:rsid w:val="00A95D02"/>
    <w:rsid w:val="00A97218"/>
    <w:rsid w:val="00A97968"/>
    <w:rsid w:val="00AA23DA"/>
    <w:rsid w:val="00AA294D"/>
    <w:rsid w:val="00AA6848"/>
    <w:rsid w:val="00AA77B8"/>
    <w:rsid w:val="00AB0D42"/>
    <w:rsid w:val="00AD6D64"/>
    <w:rsid w:val="00AF1A79"/>
    <w:rsid w:val="00B05D0A"/>
    <w:rsid w:val="00B1793C"/>
    <w:rsid w:val="00B22AC0"/>
    <w:rsid w:val="00B23442"/>
    <w:rsid w:val="00B30F23"/>
    <w:rsid w:val="00B364CB"/>
    <w:rsid w:val="00B54961"/>
    <w:rsid w:val="00B567D9"/>
    <w:rsid w:val="00B568FE"/>
    <w:rsid w:val="00B90C92"/>
    <w:rsid w:val="00B916AA"/>
    <w:rsid w:val="00B92C61"/>
    <w:rsid w:val="00B94AA3"/>
    <w:rsid w:val="00BA445B"/>
    <w:rsid w:val="00BB4997"/>
    <w:rsid w:val="00BB4B6F"/>
    <w:rsid w:val="00BB6B17"/>
    <w:rsid w:val="00BC10CB"/>
    <w:rsid w:val="00BC16C4"/>
    <w:rsid w:val="00BC644C"/>
    <w:rsid w:val="00BC7D08"/>
    <w:rsid w:val="00BD07DF"/>
    <w:rsid w:val="00BD3320"/>
    <w:rsid w:val="00BE12CC"/>
    <w:rsid w:val="00BF0D2B"/>
    <w:rsid w:val="00BF1212"/>
    <w:rsid w:val="00BF1E9C"/>
    <w:rsid w:val="00C108F4"/>
    <w:rsid w:val="00C17097"/>
    <w:rsid w:val="00C25A3D"/>
    <w:rsid w:val="00C26539"/>
    <w:rsid w:val="00C31A36"/>
    <w:rsid w:val="00C31C1C"/>
    <w:rsid w:val="00C35503"/>
    <w:rsid w:val="00C36CEA"/>
    <w:rsid w:val="00C37014"/>
    <w:rsid w:val="00C451B6"/>
    <w:rsid w:val="00C561F5"/>
    <w:rsid w:val="00C723A5"/>
    <w:rsid w:val="00C746B3"/>
    <w:rsid w:val="00C74BC2"/>
    <w:rsid w:val="00C812C3"/>
    <w:rsid w:val="00C86509"/>
    <w:rsid w:val="00C90692"/>
    <w:rsid w:val="00C93715"/>
    <w:rsid w:val="00C959F0"/>
    <w:rsid w:val="00C97A08"/>
    <w:rsid w:val="00CA4BA7"/>
    <w:rsid w:val="00CB25E6"/>
    <w:rsid w:val="00CB3966"/>
    <w:rsid w:val="00CB3A2B"/>
    <w:rsid w:val="00CB5B6E"/>
    <w:rsid w:val="00CE4606"/>
    <w:rsid w:val="00CE4A7E"/>
    <w:rsid w:val="00CE504D"/>
    <w:rsid w:val="00CF11DB"/>
    <w:rsid w:val="00CF5F1D"/>
    <w:rsid w:val="00D02503"/>
    <w:rsid w:val="00D0575F"/>
    <w:rsid w:val="00D11B3F"/>
    <w:rsid w:val="00D14AD7"/>
    <w:rsid w:val="00D2516F"/>
    <w:rsid w:val="00D313BA"/>
    <w:rsid w:val="00D3702D"/>
    <w:rsid w:val="00D43C95"/>
    <w:rsid w:val="00D47B6B"/>
    <w:rsid w:val="00D60D7C"/>
    <w:rsid w:val="00D613E1"/>
    <w:rsid w:val="00D666D8"/>
    <w:rsid w:val="00D75538"/>
    <w:rsid w:val="00D82F51"/>
    <w:rsid w:val="00D91C19"/>
    <w:rsid w:val="00D92D8B"/>
    <w:rsid w:val="00D956C4"/>
    <w:rsid w:val="00DA0826"/>
    <w:rsid w:val="00DA0FF0"/>
    <w:rsid w:val="00DA1D7C"/>
    <w:rsid w:val="00DB31ED"/>
    <w:rsid w:val="00DD12BC"/>
    <w:rsid w:val="00DE173B"/>
    <w:rsid w:val="00DE56DB"/>
    <w:rsid w:val="00DE7C56"/>
    <w:rsid w:val="00E032FD"/>
    <w:rsid w:val="00E134F8"/>
    <w:rsid w:val="00E23A35"/>
    <w:rsid w:val="00E273B0"/>
    <w:rsid w:val="00E42816"/>
    <w:rsid w:val="00E50588"/>
    <w:rsid w:val="00E505BF"/>
    <w:rsid w:val="00E5321E"/>
    <w:rsid w:val="00E5377C"/>
    <w:rsid w:val="00E61A1C"/>
    <w:rsid w:val="00E61CE4"/>
    <w:rsid w:val="00E65395"/>
    <w:rsid w:val="00E65A28"/>
    <w:rsid w:val="00E65AB2"/>
    <w:rsid w:val="00E7060F"/>
    <w:rsid w:val="00E7266E"/>
    <w:rsid w:val="00E74D3E"/>
    <w:rsid w:val="00E819BB"/>
    <w:rsid w:val="00E83D37"/>
    <w:rsid w:val="00E87868"/>
    <w:rsid w:val="00E946E6"/>
    <w:rsid w:val="00E950E2"/>
    <w:rsid w:val="00EC0E4E"/>
    <w:rsid w:val="00EC0FF1"/>
    <w:rsid w:val="00ED0C88"/>
    <w:rsid w:val="00ED560E"/>
    <w:rsid w:val="00EE1940"/>
    <w:rsid w:val="00EE46F1"/>
    <w:rsid w:val="00EE59D4"/>
    <w:rsid w:val="00EE7355"/>
    <w:rsid w:val="00EF47B2"/>
    <w:rsid w:val="00F07CE4"/>
    <w:rsid w:val="00F1107C"/>
    <w:rsid w:val="00F118EB"/>
    <w:rsid w:val="00F126CE"/>
    <w:rsid w:val="00F12FCA"/>
    <w:rsid w:val="00F14451"/>
    <w:rsid w:val="00F23E2E"/>
    <w:rsid w:val="00F25D8A"/>
    <w:rsid w:val="00F300AF"/>
    <w:rsid w:val="00F36960"/>
    <w:rsid w:val="00F42175"/>
    <w:rsid w:val="00F61486"/>
    <w:rsid w:val="00F67C2F"/>
    <w:rsid w:val="00F74D39"/>
    <w:rsid w:val="00F76764"/>
    <w:rsid w:val="00F7691F"/>
    <w:rsid w:val="00F76A34"/>
    <w:rsid w:val="00F76C3C"/>
    <w:rsid w:val="00F77769"/>
    <w:rsid w:val="00F860FB"/>
    <w:rsid w:val="00F8701D"/>
    <w:rsid w:val="00F90297"/>
    <w:rsid w:val="00F96006"/>
    <w:rsid w:val="00FA57E5"/>
    <w:rsid w:val="00FB4383"/>
    <w:rsid w:val="00FB43FE"/>
    <w:rsid w:val="00FB5187"/>
    <w:rsid w:val="00FC1087"/>
    <w:rsid w:val="00FC1227"/>
    <w:rsid w:val="00FD6BED"/>
    <w:rsid w:val="00FE415A"/>
    <w:rsid w:val="00FE4216"/>
    <w:rsid w:val="00FE4E8B"/>
    <w:rsid w:val="00FE7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1FD51"/>
  <w15:chartTrackingRefBased/>
  <w15:docId w15:val="{7FE62EC9-C273-4DA2-A15B-A2F8CDED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B12"/>
    <w:pPr>
      <w:spacing w:after="240" w:line="312" w:lineRule="auto"/>
    </w:pPr>
    <w:rPr>
      <w:rFonts w:ascii="Verdana" w:hAnsi="Verdana"/>
      <w:sz w:val="24"/>
    </w:rPr>
  </w:style>
  <w:style w:type="paragraph" w:styleId="Heading1">
    <w:name w:val="heading 1"/>
    <w:basedOn w:val="Normal"/>
    <w:next w:val="Normal"/>
    <w:link w:val="Heading1Char"/>
    <w:qFormat/>
    <w:rsid w:val="00CF5F1D"/>
    <w:pPr>
      <w:keepNext/>
      <w:keepLines/>
      <w:spacing w:after="120" w:line="240" w:lineRule="auto"/>
      <w:outlineLvl w:val="0"/>
    </w:pPr>
    <w:rPr>
      <w:rFonts w:eastAsiaTheme="majorEastAsia" w:cstheme="majorBidi"/>
      <w:b/>
      <w:sz w:val="32"/>
      <w:szCs w:val="32"/>
    </w:rPr>
  </w:style>
  <w:style w:type="paragraph" w:styleId="Heading2">
    <w:name w:val="heading 2"/>
    <w:basedOn w:val="Normal"/>
    <w:next w:val="Normal"/>
    <w:link w:val="Heading2Char"/>
    <w:unhideWhenUsed/>
    <w:qFormat/>
    <w:rsid w:val="001461D6"/>
    <w:pPr>
      <w:keepNext/>
      <w:keepLines/>
      <w:spacing w:before="240" w:after="120"/>
      <w:outlineLvl w:val="1"/>
    </w:pPr>
    <w:rPr>
      <w:rFonts w:eastAsiaTheme="majorEastAsia" w:cstheme="majorBidi"/>
      <w:b/>
      <w:sz w:val="28"/>
      <w:szCs w:val="26"/>
    </w:rPr>
  </w:style>
  <w:style w:type="paragraph" w:styleId="Heading3">
    <w:name w:val="heading 3"/>
    <w:basedOn w:val="Normal"/>
    <w:next w:val="Normal"/>
    <w:link w:val="Heading3Char"/>
    <w:unhideWhenUsed/>
    <w:qFormat/>
    <w:rsid w:val="006B1B12"/>
    <w:pPr>
      <w:keepNext/>
      <w:keepLines/>
      <w:spacing w:before="360" w:after="0"/>
      <w:outlineLvl w:val="2"/>
    </w:pPr>
    <w:rPr>
      <w:rFonts w:eastAsiaTheme="majorEastAsia" w:cstheme="majorBidi"/>
      <w:b/>
      <w:szCs w:val="24"/>
    </w:rPr>
  </w:style>
  <w:style w:type="paragraph" w:styleId="Heading4">
    <w:name w:val="heading 4"/>
    <w:basedOn w:val="Normal"/>
    <w:next w:val="Normal"/>
    <w:link w:val="Heading4Char"/>
    <w:unhideWhenUsed/>
    <w:qFormat/>
    <w:rsid w:val="00D60D7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D60D7C"/>
    <w:pPr>
      <w:keepNext/>
      <w:widowControl w:val="0"/>
      <w:tabs>
        <w:tab w:val="left" w:pos="-1440"/>
        <w:tab w:val="left" w:pos="-720"/>
        <w:tab w:val="left" w:pos="720"/>
        <w:tab w:val="left" w:pos="940"/>
        <w:tab w:val="left" w:pos="1411"/>
        <w:tab w:val="left" w:pos="1920"/>
        <w:tab w:val="left" w:pos="3480"/>
        <w:tab w:val="left" w:pos="4440"/>
        <w:tab w:val="left" w:pos="5400"/>
        <w:tab w:val="left" w:pos="6240"/>
      </w:tabs>
      <w:spacing w:after="0" w:line="240" w:lineRule="auto"/>
      <w:ind w:left="990" w:right="220"/>
      <w:outlineLvl w:val="4"/>
    </w:pPr>
    <w:rPr>
      <w:rFonts w:ascii="Courier" w:eastAsia="Times New Roman" w:hAnsi="Courier" w:cs="Times New Roman"/>
      <w:snapToGrid w:val="0"/>
      <w:szCs w:val="20"/>
    </w:rPr>
  </w:style>
  <w:style w:type="paragraph" w:styleId="Heading6">
    <w:name w:val="heading 6"/>
    <w:basedOn w:val="Normal"/>
    <w:next w:val="Normal"/>
    <w:link w:val="Heading6Char"/>
    <w:qFormat/>
    <w:rsid w:val="00D60D7C"/>
    <w:pPr>
      <w:keepNext/>
      <w:widowControl w:val="0"/>
      <w:tabs>
        <w:tab w:val="left" w:pos="-1440"/>
        <w:tab w:val="left" w:pos="-720"/>
        <w:tab w:val="left" w:pos="720"/>
        <w:tab w:val="left" w:pos="940"/>
        <w:tab w:val="left" w:pos="1411"/>
        <w:tab w:val="left" w:pos="1920"/>
        <w:tab w:val="left" w:pos="3480"/>
        <w:tab w:val="left" w:pos="4440"/>
        <w:tab w:val="left" w:pos="5400"/>
        <w:tab w:val="left" w:pos="6240"/>
      </w:tabs>
      <w:spacing w:after="0" w:line="240" w:lineRule="auto"/>
      <w:ind w:left="990" w:right="1440"/>
      <w:outlineLvl w:val="5"/>
    </w:pPr>
    <w:rPr>
      <w:rFonts w:ascii="Courier" w:eastAsia="Times New Roman" w:hAnsi="Courier" w:cs="Times New Roman"/>
      <w:snapToGrid w:val="0"/>
      <w:szCs w:val="20"/>
    </w:rPr>
  </w:style>
  <w:style w:type="paragraph" w:styleId="Heading7">
    <w:name w:val="heading 7"/>
    <w:basedOn w:val="Normal"/>
    <w:next w:val="Normal"/>
    <w:link w:val="Heading7Char"/>
    <w:qFormat/>
    <w:rsid w:val="00D60D7C"/>
    <w:pPr>
      <w:keepNext/>
      <w:widowControl w:val="0"/>
      <w:spacing w:after="0" w:line="240" w:lineRule="auto"/>
      <w:ind w:firstLine="2880"/>
      <w:outlineLvl w:val="6"/>
    </w:pPr>
    <w:rPr>
      <w:rFonts w:ascii="Courier" w:eastAsia="Times New Roman" w:hAnsi="Courier" w:cs="Times New Roman"/>
      <w:snapToGrid w:val="0"/>
      <w:szCs w:val="20"/>
    </w:rPr>
  </w:style>
  <w:style w:type="paragraph" w:styleId="Heading8">
    <w:name w:val="heading 8"/>
    <w:basedOn w:val="Normal"/>
    <w:next w:val="Normal"/>
    <w:link w:val="Heading8Char"/>
    <w:unhideWhenUsed/>
    <w:qFormat/>
    <w:rsid w:val="00D60D7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D60D7C"/>
    <w:pPr>
      <w:keepNext/>
      <w:widowControl w:val="0"/>
      <w:tabs>
        <w:tab w:val="left" w:pos="-1440"/>
        <w:tab w:val="left" w:pos="-720"/>
        <w:tab w:val="left" w:pos="960"/>
        <w:tab w:val="left" w:pos="1320"/>
        <w:tab w:val="left" w:pos="1920"/>
        <w:tab w:val="left" w:pos="4334"/>
        <w:tab w:val="left" w:pos="4953"/>
      </w:tabs>
      <w:spacing w:after="0" w:line="240" w:lineRule="auto"/>
      <w:ind w:left="1680"/>
      <w:outlineLvl w:val="8"/>
    </w:pPr>
    <w:rPr>
      <w:rFonts w:ascii="Courier" w:eastAsia="Times New Roman" w:hAnsi="Courier"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5F1D"/>
    <w:rPr>
      <w:rFonts w:ascii="Verdana" w:eastAsiaTheme="majorEastAsia" w:hAnsi="Verdana" w:cstheme="majorBidi"/>
      <w:b/>
      <w:sz w:val="32"/>
      <w:szCs w:val="32"/>
    </w:rPr>
  </w:style>
  <w:style w:type="paragraph" w:styleId="ListNumber">
    <w:name w:val="List Number"/>
    <w:basedOn w:val="Normal"/>
    <w:uiPriority w:val="99"/>
    <w:unhideWhenUsed/>
    <w:rsid w:val="00734B00"/>
    <w:pPr>
      <w:numPr>
        <w:numId w:val="2"/>
      </w:numPr>
      <w:spacing w:after="160" w:line="288" w:lineRule="auto"/>
    </w:pPr>
  </w:style>
  <w:style w:type="character" w:customStyle="1" w:styleId="Defaultparagraphfontstrong">
    <w:name w:val="Default paragraph font: strong"/>
    <w:basedOn w:val="DefaultParagraphFont"/>
    <w:uiPriority w:val="1"/>
    <w:qFormat/>
    <w:rsid w:val="00CF5F1D"/>
    <w:rPr>
      <w:b/>
    </w:rPr>
  </w:style>
  <w:style w:type="character" w:customStyle="1" w:styleId="Heading2Char">
    <w:name w:val="Heading 2 Char"/>
    <w:basedOn w:val="DefaultParagraphFont"/>
    <w:link w:val="Heading2"/>
    <w:rsid w:val="001461D6"/>
    <w:rPr>
      <w:rFonts w:ascii="Verdana" w:eastAsiaTheme="majorEastAsia" w:hAnsi="Verdana" w:cstheme="majorBidi"/>
      <w:b/>
      <w:sz w:val="28"/>
      <w:szCs w:val="26"/>
    </w:rPr>
  </w:style>
  <w:style w:type="character" w:customStyle="1" w:styleId="Heading3Char">
    <w:name w:val="Heading 3 Char"/>
    <w:basedOn w:val="DefaultParagraphFont"/>
    <w:link w:val="Heading3"/>
    <w:rsid w:val="006B1B12"/>
    <w:rPr>
      <w:rFonts w:ascii="Verdana" w:eastAsiaTheme="majorEastAsia" w:hAnsi="Verdana" w:cstheme="majorBidi"/>
      <w:b/>
      <w:sz w:val="24"/>
      <w:szCs w:val="24"/>
    </w:rPr>
  </w:style>
  <w:style w:type="paragraph" w:customStyle="1" w:styleId="NormalOPMheader">
    <w:name w:val="Normal: OPM header"/>
    <w:basedOn w:val="Normal"/>
    <w:qFormat/>
    <w:rsid w:val="003842B3"/>
    <w:pPr>
      <w:spacing w:after="0" w:line="240" w:lineRule="auto"/>
      <w:jc w:val="right"/>
    </w:pPr>
    <w:rPr>
      <w:b/>
      <w:sz w:val="20"/>
    </w:rPr>
  </w:style>
  <w:style w:type="paragraph" w:customStyle="1" w:styleId="Normalrecipients">
    <w:name w:val="Normal: recipients"/>
    <w:basedOn w:val="Normal"/>
    <w:next w:val="Normal"/>
    <w:qFormat/>
    <w:rsid w:val="003842B3"/>
    <w:pPr>
      <w:spacing w:after="480" w:line="240" w:lineRule="auto"/>
    </w:pPr>
    <w:rPr>
      <w:b/>
    </w:rPr>
  </w:style>
  <w:style w:type="paragraph" w:customStyle="1" w:styleId="Heading2letternumber">
    <w:name w:val="Heading 2: letter number"/>
    <w:basedOn w:val="Heading2"/>
    <w:next w:val="Normal"/>
    <w:qFormat/>
    <w:rsid w:val="003842B3"/>
    <w:pPr>
      <w:spacing w:before="0" w:line="240" w:lineRule="auto"/>
    </w:pPr>
  </w:style>
  <w:style w:type="paragraph" w:customStyle="1" w:styleId="Normalfeeforservice">
    <w:name w:val="Normal: fee for service"/>
    <w:basedOn w:val="Normal"/>
    <w:next w:val="Normalexperiencerated"/>
    <w:qFormat/>
    <w:rsid w:val="003842B3"/>
    <w:rPr>
      <w:sz w:val="22"/>
    </w:rPr>
  </w:style>
  <w:style w:type="paragraph" w:customStyle="1" w:styleId="Normalexperiencerated">
    <w:name w:val="Normal: experience rated"/>
    <w:basedOn w:val="Normalfeeforservice"/>
    <w:next w:val="Normalcommunityrated"/>
    <w:qFormat/>
    <w:rsid w:val="003842B3"/>
    <w:pPr>
      <w:jc w:val="center"/>
    </w:pPr>
  </w:style>
  <w:style w:type="paragraph" w:customStyle="1" w:styleId="Normalcommunityrated">
    <w:name w:val="Normal: community rated"/>
    <w:basedOn w:val="Normalfeeforservice"/>
    <w:next w:val="Normal"/>
    <w:qFormat/>
    <w:rsid w:val="003842B3"/>
    <w:pPr>
      <w:jc w:val="right"/>
    </w:pPr>
  </w:style>
  <w:style w:type="paragraph" w:customStyle="1" w:styleId="Heading1Carrierletter">
    <w:name w:val="Heading 1: Carrier letter"/>
    <w:basedOn w:val="Heading1"/>
    <w:qFormat/>
    <w:rsid w:val="003842B3"/>
    <w:pPr>
      <w:spacing w:after="0"/>
    </w:pPr>
    <w:rPr>
      <w:sz w:val="28"/>
    </w:rPr>
  </w:style>
  <w:style w:type="paragraph" w:customStyle="1" w:styleId="Heading1subject">
    <w:name w:val="Heading 1: subject"/>
    <w:basedOn w:val="Heading1"/>
    <w:next w:val="Normal"/>
    <w:qFormat/>
    <w:rsid w:val="006B3FC6"/>
    <w:pPr>
      <w:spacing w:before="480" w:after="240" w:line="312" w:lineRule="auto"/>
    </w:pPr>
  </w:style>
  <w:style w:type="paragraph" w:customStyle="1" w:styleId="Normalsincerely">
    <w:name w:val="Normal: sincerely"/>
    <w:basedOn w:val="Normal"/>
    <w:next w:val="Normalsender"/>
    <w:qFormat/>
    <w:rsid w:val="003842B3"/>
    <w:pPr>
      <w:keepNext/>
      <w:spacing w:after="960" w:line="240" w:lineRule="auto"/>
      <w:ind w:left="4680"/>
    </w:pPr>
  </w:style>
  <w:style w:type="paragraph" w:customStyle="1" w:styleId="Normalsender">
    <w:name w:val="Normal: sender"/>
    <w:basedOn w:val="Normalsincerely"/>
    <w:qFormat/>
    <w:rsid w:val="00C746B3"/>
    <w:pPr>
      <w:spacing w:after="120"/>
    </w:pPr>
  </w:style>
  <w:style w:type="paragraph" w:customStyle="1" w:styleId="Normallastparagraph">
    <w:name w:val="Normal: last paragraph"/>
    <w:basedOn w:val="Normal"/>
    <w:next w:val="Normalsincerely"/>
    <w:qFormat/>
    <w:rsid w:val="003842B3"/>
    <w:pPr>
      <w:keepNext/>
    </w:pPr>
  </w:style>
  <w:style w:type="character" w:styleId="CommentReference">
    <w:name w:val="annotation reference"/>
    <w:basedOn w:val="DefaultParagraphFont"/>
    <w:semiHidden/>
    <w:unhideWhenUsed/>
    <w:rsid w:val="003842B3"/>
    <w:rPr>
      <w:sz w:val="16"/>
      <w:szCs w:val="16"/>
    </w:rPr>
  </w:style>
  <w:style w:type="paragraph" w:styleId="CommentText">
    <w:name w:val="annotation text"/>
    <w:basedOn w:val="Normal"/>
    <w:link w:val="CommentTextChar"/>
    <w:unhideWhenUsed/>
    <w:rsid w:val="003842B3"/>
    <w:pPr>
      <w:spacing w:line="240" w:lineRule="auto"/>
    </w:pPr>
    <w:rPr>
      <w:sz w:val="20"/>
      <w:szCs w:val="20"/>
    </w:rPr>
  </w:style>
  <w:style w:type="character" w:customStyle="1" w:styleId="CommentTextChar">
    <w:name w:val="Comment Text Char"/>
    <w:basedOn w:val="DefaultParagraphFont"/>
    <w:link w:val="CommentText"/>
    <w:rsid w:val="003842B3"/>
    <w:rPr>
      <w:rFonts w:ascii="Verdana" w:hAnsi="Verdana"/>
      <w:sz w:val="20"/>
      <w:szCs w:val="20"/>
    </w:rPr>
  </w:style>
  <w:style w:type="paragraph" w:styleId="BalloonText">
    <w:name w:val="Balloon Text"/>
    <w:basedOn w:val="Normal"/>
    <w:link w:val="BalloonTextChar"/>
    <w:semiHidden/>
    <w:unhideWhenUsed/>
    <w:rsid w:val="003842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842B3"/>
    <w:rPr>
      <w:rFonts w:ascii="Segoe UI" w:hAnsi="Segoe UI" w:cs="Segoe UI"/>
      <w:sz w:val="18"/>
      <w:szCs w:val="18"/>
    </w:rPr>
  </w:style>
  <w:style w:type="paragraph" w:customStyle="1" w:styleId="Normalafterlist">
    <w:name w:val="Normal: after list"/>
    <w:basedOn w:val="Normal"/>
    <w:next w:val="Normal"/>
    <w:qFormat/>
    <w:rsid w:val="0016338B"/>
    <w:pPr>
      <w:spacing w:before="240"/>
    </w:pPr>
  </w:style>
  <w:style w:type="paragraph" w:styleId="ListBullet">
    <w:name w:val="List Bullet"/>
    <w:basedOn w:val="Normal"/>
    <w:uiPriority w:val="99"/>
    <w:unhideWhenUsed/>
    <w:rsid w:val="003F631F"/>
    <w:pPr>
      <w:numPr>
        <w:numId w:val="3"/>
      </w:numPr>
      <w:spacing w:after="160" w:line="288" w:lineRule="auto"/>
      <w:ind w:left="864" w:hanging="432"/>
    </w:pPr>
  </w:style>
  <w:style w:type="table" w:styleId="TableGrid">
    <w:name w:val="Table Grid"/>
    <w:basedOn w:val="TableNormal"/>
    <w:uiPriority w:val="39"/>
    <w:rsid w:val="000F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rownoheadercolumn">
    <w:name w:val="Header row no header column"/>
    <w:basedOn w:val="TableNormal"/>
    <w:uiPriority w:val="99"/>
    <w:rsid w:val="00FA57E5"/>
    <w:pPr>
      <w:spacing w:after="0" w:line="240" w:lineRule="auto"/>
    </w:pPr>
    <w:rPr>
      <w:rFonts w:ascii="Verdana" w:hAnsi="Verdana"/>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tcMar>
        <w:top w:w="58" w:type="dxa"/>
        <w:left w:w="115" w:type="dxa"/>
        <w:bottom w:w="58" w:type="dxa"/>
        <w:right w:w="115" w:type="dxa"/>
      </w:tcMar>
    </w:tcPr>
    <w:tblStylePr w:type="firstRow">
      <w:pPr>
        <w:jc w:val="left"/>
      </w:pPr>
      <w:rPr>
        <w:b/>
      </w:rPr>
      <w:tblPr/>
      <w:trPr>
        <w:tblHeader/>
      </w:trPr>
      <w:tcPr>
        <w:shd w:val="clear" w:color="auto" w:fill="D9D9D9" w:themeFill="background1" w:themeFillShade="D9"/>
      </w:tcPr>
    </w:tblStylePr>
    <w:tblStylePr w:type="firstCol">
      <w:rPr>
        <w:b/>
      </w:rPr>
      <w:tblPr/>
      <w:tcPr>
        <w:shd w:val="clear" w:color="auto" w:fill="D9D9D9" w:themeFill="background1" w:themeFillShade="D9"/>
      </w:tcPr>
    </w:tblStylePr>
  </w:style>
  <w:style w:type="paragraph" w:customStyle="1" w:styleId="Normaltable">
    <w:name w:val="Normal: table"/>
    <w:basedOn w:val="Normal"/>
    <w:qFormat/>
    <w:rsid w:val="00230C5E"/>
    <w:pPr>
      <w:spacing w:after="0" w:line="240" w:lineRule="auto"/>
    </w:pPr>
    <w:rPr>
      <w:sz w:val="22"/>
    </w:rPr>
  </w:style>
  <w:style w:type="paragraph" w:customStyle="1" w:styleId="Heading3extraspace">
    <w:name w:val="Heading 3: extra space"/>
    <w:basedOn w:val="Heading3"/>
    <w:next w:val="Normal"/>
    <w:rsid w:val="0092082F"/>
  </w:style>
  <w:style w:type="paragraph" w:customStyle="1" w:styleId="Heading2extraspacebefore">
    <w:name w:val="Heading 2: extra space before"/>
    <w:basedOn w:val="Heading2"/>
    <w:next w:val="Normal"/>
    <w:qFormat/>
    <w:rsid w:val="006B1B12"/>
    <w:pPr>
      <w:spacing w:before="360"/>
    </w:pPr>
  </w:style>
  <w:style w:type="paragraph" w:customStyle="1" w:styleId="Normalextraspacebefore">
    <w:name w:val="Normal: extra space before"/>
    <w:basedOn w:val="Normal"/>
    <w:next w:val="Normal"/>
    <w:qFormat/>
    <w:rsid w:val="006B1B12"/>
    <w:pPr>
      <w:spacing w:before="360"/>
    </w:pPr>
  </w:style>
  <w:style w:type="table" w:styleId="PlainTable4">
    <w:name w:val="Plain Table 4"/>
    <w:basedOn w:val="TableNormal"/>
    <w:uiPriority w:val="44"/>
    <w:rsid w:val="004010E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Headerrowandcolumn">
    <w:name w:val="Header row and column"/>
    <w:basedOn w:val="TableNormal"/>
    <w:uiPriority w:val="99"/>
    <w:rsid w:val="00FC1227"/>
    <w:pPr>
      <w:spacing w:after="0" w:line="240" w:lineRule="auto"/>
    </w:pPr>
    <w:rPr>
      <w:rFonts w:ascii="Verdana" w:hAnsi="Verdana"/>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tcMar>
        <w:top w:w="58" w:type="dxa"/>
        <w:left w:w="115" w:type="dxa"/>
        <w:bottom w:w="58" w:type="dxa"/>
        <w:right w:w="115" w:type="dxa"/>
      </w:tcMar>
    </w:tcPr>
    <w:tblStylePr w:type="firstRow">
      <w:pPr>
        <w:jc w:val="left"/>
      </w:pPr>
      <w:rPr>
        <w:rFonts w:ascii="Verdana" w:hAnsi="Verdana"/>
        <w:b/>
        <w:sz w:val="22"/>
      </w:rPr>
      <w:tblPr/>
      <w:trPr>
        <w:tblHeader/>
      </w:trPr>
      <w:tcPr>
        <w:shd w:val="clear" w:color="auto" w:fill="D9D9D9" w:themeFill="background1" w:themeFillShade="D9"/>
        <w:vAlign w:val="center"/>
      </w:tcPr>
    </w:tblStylePr>
  </w:style>
  <w:style w:type="character" w:customStyle="1" w:styleId="Defaultparagraphfontemphasis">
    <w:name w:val="Default paragraph font: emphasis"/>
    <w:basedOn w:val="Defaultparagraphfontstrong"/>
    <w:uiPriority w:val="1"/>
    <w:qFormat/>
    <w:rsid w:val="001C3F74"/>
    <w:rPr>
      <w:b w:val="0"/>
      <w:i/>
    </w:rPr>
  </w:style>
  <w:style w:type="character" w:styleId="Hyperlink">
    <w:name w:val="Hyperlink"/>
    <w:basedOn w:val="DefaultParagraphFont"/>
    <w:uiPriority w:val="99"/>
    <w:unhideWhenUsed/>
    <w:rsid w:val="00F77769"/>
    <w:rPr>
      <w:color w:val="0563C1" w:themeColor="hyperlink"/>
      <w:u w:val="single"/>
    </w:rPr>
  </w:style>
  <w:style w:type="character" w:styleId="UnresolvedMention">
    <w:name w:val="Unresolved Mention"/>
    <w:basedOn w:val="DefaultParagraphFont"/>
    <w:uiPriority w:val="99"/>
    <w:semiHidden/>
    <w:unhideWhenUsed/>
    <w:rsid w:val="00F77769"/>
    <w:rPr>
      <w:color w:val="605E5C"/>
      <w:shd w:val="clear" w:color="auto" w:fill="E1DFDD"/>
    </w:rPr>
  </w:style>
  <w:style w:type="paragraph" w:customStyle="1" w:styleId="Normalkeepwithnext">
    <w:name w:val="Normal: keep with next"/>
    <w:basedOn w:val="Normal"/>
    <w:next w:val="Normal"/>
    <w:qFormat/>
    <w:rsid w:val="00102725"/>
    <w:pPr>
      <w:keepNext/>
    </w:pPr>
  </w:style>
  <w:style w:type="paragraph" w:customStyle="1" w:styleId="Normalencl">
    <w:name w:val="Normal: encl"/>
    <w:basedOn w:val="Normal"/>
    <w:next w:val="Normal"/>
    <w:qFormat/>
    <w:rsid w:val="00D313BA"/>
    <w:pPr>
      <w:keepNext/>
      <w:spacing w:before="360"/>
    </w:pPr>
  </w:style>
  <w:style w:type="paragraph" w:styleId="Header">
    <w:name w:val="header"/>
    <w:basedOn w:val="Normal"/>
    <w:link w:val="HeaderChar"/>
    <w:uiPriority w:val="99"/>
    <w:unhideWhenUsed/>
    <w:rsid w:val="00072008"/>
    <w:pPr>
      <w:tabs>
        <w:tab w:val="center" w:pos="4680"/>
        <w:tab w:val="right" w:pos="9360"/>
      </w:tabs>
      <w:spacing w:after="0" w:line="240" w:lineRule="auto"/>
      <w:jc w:val="center"/>
    </w:pPr>
    <w:rPr>
      <w:sz w:val="20"/>
    </w:rPr>
  </w:style>
  <w:style w:type="character" w:customStyle="1" w:styleId="HeaderChar">
    <w:name w:val="Header Char"/>
    <w:basedOn w:val="DefaultParagraphFont"/>
    <w:link w:val="Header"/>
    <w:uiPriority w:val="99"/>
    <w:rsid w:val="00072008"/>
    <w:rPr>
      <w:rFonts w:ascii="Verdana" w:hAnsi="Verdana"/>
      <w:sz w:val="20"/>
    </w:rPr>
  </w:style>
  <w:style w:type="paragraph" w:styleId="Footer">
    <w:name w:val="footer"/>
    <w:basedOn w:val="Normal"/>
    <w:link w:val="FooterChar"/>
    <w:uiPriority w:val="99"/>
    <w:unhideWhenUsed/>
    <w:rsid w:val="009F03B0"/>
    <w:pPr>
      <w:tabs>
        <w:tab w:val="center" w:pos="4680"/>
        <w:tab w:val="right" w:pos="9360"/>
      </w:tabs>
      <w:spacing w:after="0" w:line="240" w:lineRule="auto"/>
    </w:pPr>
    <w:rPr>
      <w:sz w:val="22"/>
    </w:rPr>
  </w:style>
  <w:style w:type="character" w:customStyle="1" w:styleId="FooterChar">
    <w:name w:val="Footer Char"/>
    <w:basedOn w:val="DefaultParagraphFont"/>
    <w:link w:val="Footer"/>
    <w:uiPriority w:val="99"/>
    <w:rsid w:val="009F03B0"/>
    <w:rPr>
      <w:rFonts w:ascii="Verdana" w:hAnsi="Verdana"/>
    </w:rPr>
  </w:style>
  <w:style w:type="paragraph" w:customStyle="1" w:styleId="Normaltablelist">
    <w:name w:val="Normal: table list"/>
    <w:basedOn w:val="Normaltable"/>
    <w:qFormat/>
    <w:rsid w:val="00926D4A"/>
    <w:pPr>
      <w:numPr>
        <w:numId w:val="13"/>
      </w:numPr>
      <w:ind w:left="216" w:hanging="216"/>
    </w:pPr>
  </w:style>
  <w:style w:type="paragraph" w:styleId="BodyText">
    <w:name w:val="Body Text"/>
    <w:basedOn w:val="Normal"/>
    <w:link w:val="BodyTextChar"/>
    <w:rsid w:val="000C4F79"/>
    <w:pPr>
      <w:widowControl w:val="0"/>
      <w:tabs>
        <w:tab w:val="left" w:pos="-1440"/>
        <w:tab w:val="left" w:pos="-720"/>
        <w:tab w:val="left" w:pos="0"/>
        <w:tab w:val="left" w:pos="720"/>
        <w:tab w:val="left" w:pos="1411"/>
        <w:tab w:val="left" w:pos="2116"/>
        <w:tab w:val="left" w:pos="4569"/>
      </w:tabs>
      <w:spacing w:after="0" w:line="240" w:lineRule="auto"/>
    </w:pPr>
    <w:rPr>
      <w:rFonts w:ascii="Courier" w:eastAsia="Times New Roman" w:hAnsi="Courier" w:cs="Times New Roman"/>
      <w:snapToGrid w:val="0"/>
      <w:szCs w:val="20"/>
    </w:rPr>
  </w:style>
  <w:style w:type="character" w:customStyle="1" w:styleId="BodyTextChar">
    <w:name w:val="Body Text Char"/>
    <w:basedOn w:val="DefaultParagraphFont"/>
    <w:link w:val="BodyText"/>
    <w:rsid w:val="000C4F79"/>
    <w:rPr>
      <w:rFonts w:ascii="Courier" w:eastAsia="Times New Roman" w:hAnsi="Courier" w:cs="Times New Roman"/>
      <w:snapToGrid w:val="0"/>
      <w:sz w:val="24"/>
      <w:szCs w:val="20"/>
    </w:rPr>
  </w:style>
  <w:style w:type="character" w:styleId="FollowedHyperlink">
    <w:name w:val="FollowedHyperlink"/>
    <w:basedOn w:val="DefaultParagraphFont"/>
    <w:unhideWhenUsed/>
    <w:rsid w:val="007F7224"/>
    <w:rPr>
      <w:color w:val="954F72" w:themeColor="followedHyperlink"/>
      <w:u w:val="single"/>
    </w:rPr>
  </w:style>
  <w:style w:type="paragraph" w:styleId="CommentSubject">
    <w:name w:val="annotation subject"/>
    <w:basedOn w:val="CommentText"/>
    <w:next w:val="CommentText"/>
    <w:link w:val="CommentSubjectChar"/>
    <w:semiHidden/>
    <w:unhideWhenUsed/>
    <w:rsid w:val="00292332"/>
    <w:rPr>
      <w:b/>
      <w:bCs/>
    </w:rPr>
  </w:style>
  <w:style w:type="character" w:customStyle="1" w:styleId="CommentSubjectChar">
    <w:name w:val="Comment Subject Char"/>
    <w:basedOn w:val="CommentTextChar"/>
    <w:link w:val="CommentSubject"/>
    <w:semiHidden/>
    <w:rsid w:val="00292332"/>
    <w:rPr>
      <w:rFonts w:ascii="Verdana" w:hAnsi="Verdana"/>
      <w:b/>
      <w:bCs/>
      <w:sz w:val="20"/>
      <w:szCs w:val="20"/>
    </w:rPr>
  </w:style>
  <w:style w:type="character" w:styleId="Strong">
    <w:name w:val="Strong"/>
    <w:basedOn w:val="DefaultParagraphFont"/>
    <w:uiPriority w:val="22"/>
    <w:qFormat/>
    <w:rsid w:val="00052675"/>
    <w:rPr>
      <w:b/>
      <w:bCs/>
    </w:rPr>
  </w:style>
  <w:style w:type="paragraph" w:styleId="ListParagraph">
    <w:name w:val="List Paragraph"/>
    <w:basedOn w:val="Normal"/>
    <w:uiPriority w:val="34"/>
    <w:qFormat/>
    <w:rsid w:val="00E23A35"/>
    <w:pPr>
      <w:ind w:left="720"/>
      <w:contextualSpacing/>
    </w:pPr>
  </w:style>
  <w:style w:type="paragraph" w:customStyle="1" w:styleId="1AutoList2">
    <w:name w:val="1AutoList2"/>
    <w:rsid w:val="00250713"/>
    <w:pPr>
      <w:tabs>
        <w:tab w:val="left" w:pos="720"/>
      </w:tabs>
      <w:spacing w:after="0" w:line="240" w:lineRule="auto"/>
      <w:ind w:left="720" w:hanging="720"/>
    </w:pPr>
    <w:rPr>
      <w:rFonts w:ascii="CG Times" w:eastAsia="Times New Roman" w:hAnsi="CG Times" w:cs="Times New Roman"/>
      <w:snapToGrid w:val="0"/>
      <w:sz w:val="24"/>
      <w:szCs w:val="20"/>
    </w:rPr>
  </w:style>
  <w:style w:type="character" w:customStyle="1" w:styleId="Heading4Char">
    <w:name w:val="Heading 4 Char"/>
    <w:basedOn w:val="DefaultParagraphFont"/>
    <w:link w:val="Heading4"/>
    <w:rsid w:val="00D60D7C"/>
    <w:rPr>
      <w:rFonts w:asciiTheme="majorHAnsi" w:eastAsiaTheme="majorEastAsia" w:hAnsiTheme="majorHAnsi" w:cstheme="majorBidi"/>
      <w:i/>
      <w:iCs/>
      <w:color w:val="2F5496" w:themeColor="accent1" w:themeShade="BF"/>
      <w:sz w:val="24"/>
    </w:rPr>
  </w:style>
  <w:style w:type="character" w:customStyle="1" w:styleId="Heading8Char">
    <w:name w:val="Heading 8 Char"/>
    <w:basedOn w:val="DefaultParagraphFont"/>
    <w:link w:val="Heading8"/>
    <w:rsid w:val="00D60D7C"/>
    <w:rPr>
      <w:rFonts w:asciiTheme="majorHAnsi" w:eastAsiaTheme="majorEastAsia" w:hAnsiTheme="majorHAnsi" w:cstheme="majorBidi"/>
      <w:color w:val="272727" w:themeColor="text1" w:themeTint="D8"/>
      <w:sz w:val="21"/>
      <w:szCs w:val="21"/>
    </w:rPr>
  </w:style>
  <w:style w:type="paragraph" w:styleId="BodyTextIndent2">
    <w:name w:val="Body Text Indent 2"/>
    <w:basedOn w:val="Normal"/>
    <w:link w:val="BodyTextIndent2Char"/>
    <w:unhideWhenUsed/>
    <w:rsid w:val="00D60D7C"/>
    <w:pPr>
      <w:spacing w:after="120" w:line="480" w:lineRule="auto"/>
      <w:ind w:left="360"/>
    </w:pPr>
  </w:style>
  <w:style w:type="character" w:customStyle="1" w:styleId="BodyTextIndent2Char">
    <w:name w:val="Body Text Indent 2 Char"/>
    <w:basedOn w:val="DefaultParagraphFont"/>
    <w:link w:val="BodyTextIndent2"/>
    <w:rsid w:val="00D60D7C"/>
    <w:rPr>
      <w:rFonts w:ascii="Verdana" w:hAnsi="Verdana"/>
      <w:sz w:val="24"/>
    </w:rPr>
  </w:style>
  <w:style w:type="paragraph" w:styleId="BodyTextIndent3">
    <w:name w:val="Body Text Indent 3"/>
    <w:basedOn w:val="Normal"/>
    <w:link w:val="BodyTextIndent3Char"/>
    <w:unhideWhenUsed/>
    <w:rsid w:val="00D60D7C"/>
    <w:pPr>
      <w:spacing w:after="120"/>
      <w:ind w:left="360"/>
    </w:pPr>
    <w:rPr>
      <w:sz w:val="16"/>
      <w:szCs w:val="16"/>
    </w:rPr>
  </w:style>
  <w:style w:type="character" w:customStyle="1" w:styleId="BodyTextIndent3Char">
    <w:name w:val="Body Text Indent 3 Char"/>
    <w:basedOn w:val="DefaultParagraphFont"/>
    <w:link w:val="BodyTextIndent3"/>
    <w:rsid w:val="00D60D7C"/>
    <w:rPr>
      <w:rFonts w:ascii="Verdana" w:hAnsi="Verdana"/>
      <w:sz w:val="16"/>
      <w:szCs w:val="16"/>
    </w:rPr>
  </w:style>
  <w:style w:type="character" w:customStyle="1" w:styleId="Heading5Char">
    <w:name w:val="Heading 5 Char"/>
    <w:basedOn w:val="DefaultParagraphFont"/>
    <w:link w:val="Heading5"/>
    <w:rsid w:val="00D60D7C"/>
    <w:rPr>
      <w:rFonts w:ascii="Courier" w:eastAsia="Times New Roman" w:hAnsi="Courier" w:cs="Times New Roman"/>
      <w:snapToGrid w:val="0"/>
      <w:sz w:val="24"/>
      <w:szCs w:val="20"/>
    </w:rPr>
  </w:style>
  <w:style w:type="character" w:customStyle="1" w:styleId="Heading6Char">
    <w:name w:val="Heading 6 Char"/>
    <w:basedOn w:val="DefaultParagraphFont"/>
    <w:link w:val="Heading6"/>
    <w:rsid w:val="00D60D7C"/>
    <w:rPr>
      <w:rFonts w:ascii="Courier" w:eastAsia="Times New Roman" w:hAnsi="Courier" w:cs="Times New Roman"/>
      <w:snapToGrid w:val="0"/>
      <w:sz w:val="24"/>
      <w:szCs w:val="20"/>
    </w:rPr>
  </w:style>
  <w:style w:type="character" w:customStyle="1" w:styleId="Heading7Char">
    <w:name w:val="Heading 7 Char"/>
    <w:basedOn w:val="DefaultParagraphFont"/>
    <w:link w:val="Heading7"/>
    <w:rsid w:val="00D60D7C"/>
    <w:rPr>
      <w:rFonts w:ascii="Courier" w:eastAsia="Times New Roman" w:hAnsi="Courier" w:cs="Times New Roman"/>
      <w:snapToGrid w:val="0"/>
      <w:sz w:val="24"/>
      <w:szCs w:val="20"/>
    </w:rPr>
  </w:style>
  <w:style w:type="character" w:customStyle="1" w:styleId="Heading9Char">
    <w:name w:val="Heading 9 Char"/>
    <w:basedOn w:val="DefaultParagraphFont"/>
    <w:link w:val="Heading9"/>
    <w:rsid w:val="00D60D7C"/>
    <w:rPr>
      <w:rFonts w:ascii="Courier" w:eastAsia="Times New Roman" w:hAnsi="Courier" w:cs="Times New Roman"/>
      <w:b/>
      <w:snapToGrid w:val="0"/>
      <w:sz w:val="24"/>
      <w:szCs w:val="20"/>
    </w:rPr>
  </w:style>
  <w:style w:type="character" w:styleId="PageNumber">
    <w:name w:val="page number"/>
    <w:basedOn w:val="DefaultParagraphFont"/>
    <w:rsid w:val="00D60D7C"/>
  </w:style>
  <w:style w:type="paragraph" w:styleId="DocumentMap">
    <w:name w:val="Document Map"/>
    <w:basedOn w:val="Normal"/>
    <w:link w:val="DocumentMapChar"/>
    <w:semiHidden/>
    <w:rsid w:val="00D60D7C"/>
    <w:pPr>
      <w:widowControl w:val="0"/>
      <w:shd w:val="clear" w:color="auto" w:fill="000080"/>
      <w:spacing w:after="0" w:line="240" w:lineRule="auto"/>
    </w:pPr>
    <w:rPr>
      <w:rFonts w:ascii="Tahoma" w:eastAsia="Times New Roman" w:hAnsi="Tahoma" w:cs="Times New Roman"/>
      <w:snapToGrid w:val="0"/>
      <w:sz w:val="20"/>
      <w:szCs w:val="20"/>
    </w:rPr>
  </w:style>
  <w:style w:type="character" w:customStyle="1" w:styleId="DocumentMapChar">
    <w:name w:val="Document Map Char"/>
    <w:basedOn w:val="DefaultParagraphFont"/>
    <w:link w:val="DocumentMap"/>
    <w:semiHidden/>
    <w:rsid w:val="00D60D7C"/>
    <w:rPr>
      <w:rFonts w:ascii="Tahoma" w:eastAsia="Times New Roman" w:hAnsi="Tahoma" w:cs="Times New Roman"/>
      <w:snapToGrid w:val="0"/>
      <w:sz w:val="20"/>
      <w:szCs w:val="20"/>
      <w:shd w:val="clear" w:color="auto" w:fill="000080"/>
    </w:rPr>
  </w:style>
  <w:style w:type="paragraph" w:styleId="BodyTextIndent">
    <w:name w:val="Body Text Indent"/>
    <w:basedOn w:val="Normal"/>
    <w:link w:val="BodyTextIndentChar"/>
    <w:rsid w:val="00D60D7C"/>
    <w:pPr>
      <w:widowControl w:val="0"/>
      <w:tabs>
        <w:tab w:val="left" w:pos="-1440"/>
        <w:tab w:val="left" w:pos="-720"/>
        <w:tab w:val="left" w:pos="576"/>
        <w:tab w:val="left" w:pos="940"/>
        <w:tab w:val="left" w:pos="6048"/>
        <w:tab w:val="left" w:pos="7344"/>
        <w:tab w:val="left" w:pos="8640"/>
      </w:tabs>
      <w:spacing w:after="0" w:line="240" w:lineRule="auto"/>
    </w:pPr>
    <w:rPr>
      <w:rFonts w:ascii="Courier" w:eastAsia="Times New Roman" w:hAnsi="Courier" w:cs="Times New Roman"/>
      <w:b/>
      <w:snapToGrid w:val="0"/>
      <w:szCs w:val="20"/>
    </w:rPr>
  </w:style>
  <w:style w:type="character" w:customStyle="1" w:styleId="BodyTextIndentChar">
    <w:name w:val="Body Text Indent Char"/>
    <w:basedOn w:val="DefaultParagraphFont"/>
    <w:link w:val="BodyTextIndent"/>
    <w:rsid w:val="00D60D7C"/>
    <w:rPr>
      <w:rFonts w:ascii="Courier" w:eastAsia="Times New Roman" w:hAnsi="Courier" w:cs="Times New Roman"/>
      <w:b/>
      <w:snapToGrid w:val="0"/>
      <w:sz w:val="24"/>
      <w:szCs w:val="20"/>
    </w:rPr>
  </w:style>
  <w:style w:type="paragraph" w:styleId="BlockText">
    <w:name w:val="Block Text"/>
    <w:basedOn w:val="Normal"/>
    <w:rsid w:val="00D60D7C"/>
    <w:pPr>
      <w:widowControl w:val="0"/>
      <w:tabs>
        <w:tab w:val="left" w:pos="-1440"/>
        <w:tab w:val="left" w:pos="-720"/>
        <w:tab w:val="left" w:pos="0"/>
        <w:tab w:val="left" w:pos="720"/>
        <w:tab w:val="left" w:pos="1411"/>
        <w:tab w:val="left" w:pos="2116"/>
        <w:tab w:val="left" w:pos="4569"/>
      </w:tabs>
      <w:spacing w:after="0" w:line="240" w:lineRule="auto"/>
      <w:ind w:left="2131" w:right="1440" w:hanging="691"/>
    </w:pPr>
    <w:rPr>
      <w:rFonts w:ascii="Courier" w:eastAsia="Times New Roman" w:hAnsi="Courier" w:cs="Times New Roman"/>
      <w:snapToGrid w:val="0"/>
      <w:szCs w:val="20"/>
    </w:rPr>
  </w:style>
  <w:style w:type="paragraph" w:styleId="BodyText2">
    <w:name w:val="Body Text 2"/>
    <w:basedOn w:val="Normal"/>
    <w:link w:val="BodyText2Char"/>
    <w:rsid w:val="00D60D7C"/>
    <w:pPr>
      <w:widowControl w:val="0"/>
      <w:tabs>
        <w:tab w:val="left" w:pos="-1440"/>
        <w:tab w:val="left" w:pos="-720"/>
        <w:tab w:val="left" w:pos="576"/>
        <w:tab w:val="left" w:pos="1084"/>
        <w:tab w:val="left" w:pos="6048"/>
        <w:tab w:val="left" w:pos="7344"/>
        <w:tab w:val="left" w:pos="8640"/>
      </w:tabs>
      <w:spacing w:after="0" w:line="210" w:lineRule="exact"/>
    </w:pPr>
    <w:rPr>
      <w:rFonts w:ascii="Courier" w:eastAsia="Times New Roman" w:hAnsi="Courier" w:cs="Times New Roman"/>
      <w:b/>
      <w:snapToGrid w:val="0"/>
      <w:szCs w:val="20"/>
    </w:rPr>
  </w:style>
  <w:style w:type="character" w:customStyle="1" w:styleId="BodyText2Char">
    <w:name w:val="Body Text 2 Char"/>
    <w:basedOn w:val="DefaultParagraphFont"/>
    <w:link w:val="BodyText2"/>
    <w:rsid w:val="00D60D7C"/>
    <w:rPr>
      <w:rFonts w:ascii="Courier" w:eastAsia="Times New Roman" w:hAnsi="Courier" w:cs="Times New Roman"/>
      <w:b/>
      <w:snapToGrid w:val="0"/>
      <w:sz w:val="24"/>
      <w:szCs w:val="20"/>
    </w:rPr>
  </w:style>
  <w:style w:type="paragraph" w:customStyle="1" w:styleId="Default">
    <w:name w:val="Default"/>
    <w:rsid w:val="00D60D7C"/>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rsid w:val="00D60D7C"/>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0D7C"/>
    <w:pPr>
      <w:spacing w:after="0" w:line="240" w:lineRule="auto"/>
    </w:pPr>
    <w:rPr>
      <w:rFonts w:ascii="Courier" w:eastAsia="Times New Roman" w:hAnsi="Courier" w:cs="Times New Roman"/>
      <w:snapToGrid w:val="0"/>
      <w:sz w:val="20"/>
      <w:szCs w:val="20"/>
    </w:rPr>
  </w:style>
  <w:style w:type="character" w:customStyle="1" w:styleId="normaltextrun">
    <w:name w:val="normaltextrun"/>
    <w:basedOn w:val="DefaultParagraphFont"/>
    <w:rsid w:val="000456F7"/>
  </w:style>
  <w:style w:type="character" w:customStyle="1" w:styleId="eop">
    <w:name w:val="eop"/>
    <w:basedOn w:val="DefaultParagraphFont"/>
    <w:rsid w:val="000456F7"/>
  </w:style>
  <w:style w:type="paragraph" w:styleId="TOCHeading">
    <w:name w:val="TOC Heading"/>
    <w:basedOn w:val="Heading1"/>
    <w:next w:val="Normal"/>
    <w:uiPriority w:val="39"/>
    <w:unhideWhenUsed/>
    <w:qFormat/>
    <w:rsid w:val="001E3DF9"/>
    <w:pPr>
      <w:spacing w:before="240" w:after="0" w:line="259" w:lineRule="auto"/>
      <w:outlineLvl w:val="9"/>
    </w:pPr>
    <w:rPr>
      <w:rFonts w:asciiTheme="majorHAnsi" w:hAnsiTheme="majorHAnsi"/>
      <w:b w:val="0"/>
      <w:color w:val="2F5496" w:themeColor="accent1" w:themeShade="BF"/>
    </w:rPr>
  </w:style>
  <w:style w:type="paragraph" w:styleId="TOC3">
    <w:name w:val="toc 3"/>
    <w:basedOn w:val="Normal"/>
    <w:next w:val="Normal"/>
    <w:autoRedefine/>
    <w:uiPriority w:val="39"/>
    <w:unhideWhenUsed/>
    <w:rsid w:val="001E3DF9"/>
    <w:pPr>
      <w:spacing w:after="100"/>
      <w:ind w:left="480"/>
    </w:pPr>
  </w:style>
  <w:style w:type="paragraph" w:styleId="TOC2">
    <w:name w:val="toc 2"/>
    <w:basedOn w:val="Normal"/>
    <w:next w:val="Normal"/>
    <w:autoRedefine/>
    <w:uiPriority w:val="39"/>
    <w:unhideWhenUsed/>
    <w:rsid w:val="001E3DF9"/>
    <w:pPr>
      <w:spacing w:after="100"/>
      <w:ind w:left="240"/>
    </w:pPr>
  </w:style>
  <w:style w:type="paragraph" w:styleId="TOC1">
    <w:name w:val="toc 1"/>
    <w:basedOn w:val="Normal"/>
    <w:next w:val="Normal"/>
    <w:autoRedefine/>
    <w:uiPriority w:val="39"/>
    <w:unhideWhenUsed/>
    <w:rsid w:val="0063748C"/>
    <w:pPr>
      <w:tabs>
        <w:tab w:val="right" w:leader="dot" w:pos="10070"/>
      </w:tabs>
      <w:spacing w:after="100"/>
    </w:pPr>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91845">
      <w:bodyDiv w:val="1"/>
      <w:marLeft w:val="0"/>
      <w:marRight w:val="0"/>
      <w:marTop w:val="0"/>
      <w:marBottom w:val="0"/>
      <w:divBdr>
        <w:top w:val="none" w:sz="0" w:space="0" w:color="auto"/>
        <w:left w:val="none" w:sz="0" w:space="0" w:color="auto"/>
        <w:bottom w:val="none" w:sz="0" w:space="0" w:color="auto"/>
        <w:right w:val="none" w:sz="0" w:space="0" w:color="auto"/>
      </w:divBdr>
    </w:div>
    <w:div w:id="860777478">
      <w:bodyDiv w:val="1"/>
      <w:marLeft w:val="0"/>
      <w:marRight w:val="0"/>
      <w:marTop w:val="0"/>
      <w:marBottom w:val="0"/>
      <w:divBdr>
        <w:top w:val="none" w:sz="0" w:space="0" w:color="auto"/>
        <w:left w:val="none" w:sz="0" w:space="0" w:color="auto"/>
        <w:bottom w:val="none" w:sz="0" w:space="0" w:color="auto"/>
        <w:right w:val="none" w:sz="0" w:space="0" w:color="auto"/>
      </w:divBdr>
    </w:div>
    <w:div w:id="997537442">
      <w:bodyDiv w:val="1"/>
      <w:marLeft w:val="0"/>
      <w:marRight w:val="0"/>
      <w:marTop w:val="0"/>
      <w:marBottom w:val="0"/>
      <w:divBdr>
        <w:top w:val="none" w:sz="0" w:space="0" w:color="auto"/>
        <w:left w:val="none" w:sz="0" w:space="0" w:color="auto"/>
        <w:bottom w:val="none" w:sz="0" w:space="0" w:color="auto"/>
        <w:right w:val="none" w:sz="0" w:space="0" w:color="auto"/>
      </w:divBdr>
    </w:div>
    <w:div w:id="1104765648">
      <w:bodyDiv w:val="1"/>
      <w:marLeft w:val="0"/>
      <w:marRight w:val="0"/>
      <w:marTop w:val="0"/>
      <w:marBottom w:val="0"/>
      <w:divBdr>
        <w:top w:val="none" w:sz="0" w:space="0" w:color="auto"/>
        <w:left w:val="none" w:sz="0" w:space="0" w:color="auto"/>
        <w:bottom w:val="none" w:sz="0" w:space="0" w:color="auto"/>
        <w:right w:val="none" w:sz="0" w:space="0" w:color="auto"/>
      </w:divBdr>
    </w:div>
    <w:div w:id="1908296220">
      <w:bodyDiv w:val="1"/>
      <w:marLeft w:val="0"/>
      <w:marRight w:val="0"/>
      <w:marTop w:val="0"/>
      <w:marBottom w:val="0"/>
      <w:divBdr>
        <w:top w:val="none" w:sz="0" w:space="0" w:color="auto"/>
        <w:left w:val="none" w:sz="0" w:space="0" w:color="auto"/>
        <w:bottom w:val="none" w:sz="0" w:space="0" w:color="auto"/>
        <w:right w:val="none" w:sz="0" w:space="0" w:color="auto"/>
      </w:divBdr>
    </w:div>
    <w:div w:id="1992367937">
      <w:bodyDiv w:val="1"/>
      <w:marLeft w:val="0"/>
      <w:marRight w:val="0"/>
      <w:marTop w:val="0"/>
      <w:marBottom w:val="0"/>
      <w:divBdr>
        <w:top w:val="none" w:sz="0" w:space="0" w:color="auto"/>
        <w:left w:val="none" w:sz="0" w:space="0" w:color="auto"/>
        <w:bottom w:val="none" w:sz="0" w:space="0" w:color="auto"/>
        <w:right w:val="none" w:sz="0" w:space="0" w:color="auto"/>
      </w:divBdr>
    </w:div>
    <w:div w:id="210668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B9089B90E61545952A34893FDB3761" ma:contentTypeVersion="15" ma:contentTypeDescription="Create a new document." ma:contentTypeScope="" ma:versionID="01d1f44cf262e69d99c32bd3be93e647">
  <xsd:schema xmlns:xsd="http://www.w3.org/2001/XMLSchema" xmlns:xs="http://www.w3.org/2001/XMLSchema" xmlns:p="http://schemas.microsoft.com/office/2006/metadata/properties" xmlns:ns2="4aa46d4e-ede3-4fce-b155-5009f40ef555" xmlns:ns3="3d2b8b79-70f1-48fa-a77d-4609fbf639b4" xmlns:ns4="66810af5-81b7-4a54-9be9-ba2a8ed138ad" targetNamespace="http://schemas.microsoft.com/office/2006/metadata/properties" ma:root="true" ma:fieldsID="902f2707909f2de1e7b1e6a61dfea3a8" ns2:_="" ns3:_="" ns4:_="">
    <xsd:import namespace="4aa46d4e-ede3-4fce-b155-5009f40ef555"/>
    <xsd:import namespace="3d2b8b79-70f1-48fa-a77d-4609fbf639b4"/>
    <xsd:import namespace="66810af5-81b7-4a54-9be9-ba2a8ed138ad"/>
    <xsd:element name="properties">
      <xsd:complexType>
        <xsd:sequence>
          <xsd:element name="documentManagement">
            <xsd:complexType>
              <xsd:all>
                <xsd:element ref="ns2:MediaServiceMetadata" minOccurs="0"/>
                <xsd:element ref="ns2:MediaServiceFastMetadata" minOccurs="0"/>
                <xsd:element ref="ns2:compiled_x003f_"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46d4e-ede3-4fce-b155-5009f40ef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piled_x003f_" ma:index="10" nillable="true" ma:displayName="compiled?" ma:default="0" ma:format="Dropdown" ma:internalName="compiled_x003f_">
      <xsd:simpleType>
        <xsd:restriction base="dms:Boolean"/>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2b8b79-70f1-48fa-a77d-4609fbf639b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10af5-81b7-4a54-9be9-ba2a8ed138a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2bba084-3ccf-4adf-933e-13e6819984b1}" ma:internalName="TaxCatchAll" ma:showField="CatchAllData" ma:web="3d2b8b79-70f1-48fa-a77d-4609fbf63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piled_x003f_ xmlns="4aa46d4e-ede3-4fce-b155-5009f40ef555">false</compiled_x003f_>
    <lcf76f155ced4ddcb4097134ff3c332f xmlns="4aa46d4e-ede3-4fce-b155-5009f40ef555">
      <Terms xmlns="http://schemas.microsoft.com/office/infopath/2007/PartnerControls"/>
    </lcf76f155ced4ddcb4097134ff3c332f>
    <TaxCatchAll xmlns="66810af5-81b7-4a54-9be9-ba2a8ed138a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1F368-CBF9-4601-9F86-11F992057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46d4e-ede3-4fce-b155-5009f40ef555"/>
    <ds:schemaRef ds:uri="3d2b8b79-70f1-48fa-a77d-4609fbf639b4"/>
    <ds:schemaRef ds:uri="66810af5-81b7-4a54-9be9-ba2a8ed13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8646F-AE3B-4F5A-A967-FD77ED978FDA}">
  <ds:schemaRefs>
    <ds:schemaRef ds:uri="http://schemas.microsoft.com/office/2006/metadata/properties"/>
    <ds:schemaRef ds:uri="http://schemas.microsoft.com/office/infopath/2007/PartnerControls"/>
    <ds:schemaRef ds:uri="4aa46d4e-ede3-4fce-b155-5009f40ef555"/>
    <ds:schemaRef ds:uri="66810af5-81b7-4a54-9be9-ba2a8ed138ad"/>
  </ds:schemaRefs>
</ds:datastoreItem>
</file>

<file path=customXml/itemProps3.xml><?xml version="1.0" encoding="utf-8"?>
<ds:datastoreItem xmlns:ds="http://schemas.openxmlformats.org/officeDocument/2006/customXml" ds:itemID="{A9CECB7A-FF0E-47B7-8937-934A01822DB4}">
  <ds:schemaRefs>
    <ds:schemaRef ds:uri="http://schemas.openxmlformats.org/officeDocument/2006/bibliography"/>
  </ds:schemaRefs>
</ds:datastoreItem>
</file>

<file path=customXml/itemProps4.xml><?xml version="1.0" encoding="utf-8"?>
<ds:datastoreItem xmlns:ds="http://schemas.openxmlformats.org/officeDocument/2006/customXml" ds:itemID="{A9C56F14-CB2A-4842-AEAC-9D80D73754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32</Pages>
  <Words>6486</Words>
  <Characters>31239</Characters>
  <Application>Microsoft Office Word</Application>
  <DocSecurity>0</DocSecurity>
  <Lines>1010</Lines>
  <Paragraphs>556</Paragraphs>
  <ScaleCrop>false</ScaleCrop>
  <HeadingPairs>
    <vt:vector size="2" baseType="variant">
      <vt:variant>
        <vt:lpstr>Title</vt:lpstr>
      </vt:variant>
      <vt:variant>
        <vt:i4>1</vt:i4>
      </vt:variant>
    </vt:vector>
  </HeadingPairs>
  <TitlesOfParts>
    <vt:vector size="1" baseType="lpstr">
      <vt:lpstr>CL2023-07 Reconciliation Instructions for 2023 Rates – Community Rated</vt:lpstr>
    </vt:vector>
  </TitlesOfParts>
  <Company/>
  <LinksUpToDate>false</LinksUpToDate>
  <CharactersWithSpaces>37858</CharactersWithSpaces>
  <SharedDoc>false</SharedDoc>
  <HLinks>
    <vt:vector size="6" baseType="variant">
      <vt:variant>
        <vt:i4>3407964</vt:i4>
      </vt:variant>
      <vt:variant>
        <vt:i4>0</vt:i4>
      </vt:variant>
      <vt:variant>
        <vt:i4>0</vt:i4>
      </vt:variant>
      <vt:variant>
        <vt:i4>5</vt:i4>
      </vt:variant>
      <vt:variant>
        <vt:lpwstr>mailto:section508@opm.gov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CL2023-07 Reconciliation Instructions for 2023 Rates – Community Rated</dc:title>
  <dc:subject>2023 Rate Reconciliation</dc:subject>
  <dc:creator>U.S. Office of Personnel Management</dc:creator>
  <cp:keywords>FEHB Rates Reconciliation</cp:keywords>
  <dc:description/>
  <cp:lastModifiedBy>Heninger, Tyler</cp:lastModifiedBy>
  <cp:revision>29</cp:revision>
  <dcterms:created xsi:type="dcterms:W3CDTF">2024-03-26T17:57:00Z</dcterms:created>
  <dcterms:modified xsi:type="dcterms:W3CDTF">2026-03-26T18:31:00Z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0x01010010B9089B90E61545952A34893FDB3761</vt:lpwstr>
  </property>
  <property fmtid="{D5CDD505-2E9C-101B-9397-08002B2CF9AE}" pid="3" name="MediaServiceImageTags">
    <vt:lpwstr/>
  </property>
</Properties>
</file>