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98D" w:rsidR="006C5B3B" w:rsidP="008C65D4" w:rsidRDefault="006C5B3B" w14:paraId="02A8BB67" w14:textId="77777777">
      <w:pPr>
        <w:pStyle w:val="Heading1"/>
        <w:keepNext/>
        <w:keepLines/>
        <w:spacing w:before="600" w:line="240" w:lineRule="auto"/>
        <w:rPr>
          <w:rFonts w:ascii="Source Sans Pro" w:hAnsi="Source Sans Pro" w:eastAsia="MS Gothic" w:cs="Times New Roman (Headings CS)"/>
          <w:kern w:val="0"/>
          <w:sz w:val="40"/>
          <w:szCs w:val="30"/>
          <w14:ligatures w14:val="none"/>
        </w:rPr>
      </w:pPr>
      <w:r w:rsidRPr="001D598D">
        <w:rPr>
          <w:rFonts w:ascii="Source Sans Pro" w:hAnsi="Source Sans Pro" w:eastAsia="MS Gothic" w:cs="Times New Roman (Headings CS)"/>
          <w:kern w:val="0"/>
          <w:sz w:val="40"/>
          <w:szCs w:val="30"/>
          <w14:ligatures w14:val="none"/>
        </w:rPr>
        <w:t>Position Description and Comprehensive Evaluation Statement</w:t>
      </w:r>
    </w:p>
    <w:p w:rsidRPr="001D598D" w:rsidR="006C5B3B" w:rsidP="00093D9A" w:rsidRDefault="006C5B3B" w14:paraId="1E2A05C2" w14:textId="77777777">
      <w:pPr>
        <w:spacing w:before="160" w:line="240" w:lineRule="auto"/>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Prepared for use by the Office of Personnel Management, Human Resources Solutions (HRS), Federal Talent Management Center (FTMC), Classification Strategy and Operations (CSO).</w:t>
      </w:r>
    </w:p>
    <w:p w:rsidRPr="001D598D" w:rsidR="006C5B3B" w:rsidP="00CE2D8D" w:rsidRDefault="006C5B3B" w14:paraId="4D2BA4D1" w14:textId="77777777">
      <w:pPr>
        <w:pStyle w:val="ListParagraph"/>
        <w:numPr>
          <w:ilvl w:val="0"/>
          <w:numId w:val="1"/>
        </w:numPr>
        <w:spacing w:after="200" w:line="276" w:lineRule="auto"/>
        <w:ind w:left="450" w:hanging="270"/>
        <w:rPr>
          <w:rFonts w:ascii="Source Sans Pro" w:hAnsi="Source Sans Pro" w:eastAsia="Source Sans Pro" w:cs="Times New Roman"/>
          <w:kern w:val="0"/>
          <w:sz w:val="22"/>
          <w:szCs w:val="22"/>
          <w14:ligatures w14:val="none"/>
        </w:rPr>
      </w:pPr>
      <w:r w:rsidRPr="001D598D">
        <w:rPr>
          <w:rFonts w:ascii="Source Sans Pro" w:hAnsi="Source Sans Pro" w:eastAsia="Source Sans Pro" w:cs="Times New Roman"/>
          <w:kern w:val="0"/>
          <w:sz w:val="22"/>
          <w:szCs w:val="22"/>
          <w14:ligatures w14:val="none"/>
        </w:rPr>
        <w:t xml:space="preserve">Recommended Title/Series/Grade: </w:t>
      </w:r>
      <w:r w:rsidRPr="001D598D">
        <w:rPr>
          <w:rFonts w:ascii="Source Sans Pro" w:hAnsi="Source Sans Pro" w:eastAsia="Source Sans Pro" w:cs="Times New Roman"/>
          <w:b/>
          <w:bCs/>
          <w:kern w:val="0"/>
          <w:sz w:val="22"/>
          <w:szCs w:val="22"/>
          <w14:ligatures w14:val="none"/>
        </w:rPr>
        <w:t>Program Analyst, GS-0343-11</w:t>
      </w:r>
    </w:p>
    <w:p w:rsidRPr="001D598D" w:rsidR="0039421B" w:rsidP="00123A5A" w:rsidRDefault="006C5B3B" w14:paraId="1E5EBF64" w14:textId="77777777">
      <w:pPr>
        <w:pStyle w:val="ListParagraph"/>
        <w:numPr>
          <w:ilvl w:val="0"/>
          <w:numId w:val="1"/>
        </w:numPr>
        <w:spacing w:before="160" w:line="240" w:lineRule="auto"/>
        <w:ind w:left="461" w:hanging="274"/>
        <w:contextualSpacing w:val="0"/>
        <w:rPr>
          <w:rFonts w:ascii="Source Sans Pro" w:hAnsi="Source Sans Pro" w:eastAsia="Source Sans Pro" w:cs="Times New Roman"/>
          <w:kern w:val="0"/>
          <w:sz w:val="22"/>
          <w:szCs w:val="22"/>
          <w14:ligatures w14:val="none"/>
        </w:rPr>
      </w:pPr>
      <w:r w:rsidRPr="001D598D">
        <w:rPr>
          <w:rFonts w:ascii="Source Sans Pro" w:hAnsi="Source Sans Pro" w:eastAsia="Source Sans Pro" w:cs="Times New Roman"/>
          <w:kern w:val="0"/>
          <w:sz w:val="22"/>
          <w:szCs w:val="22"/>
          <w14:ligatures w14:val="none"/>
        </w:rPr>
        <w:t xml:space="preserve">Position ID Number: </w:t>
      </w:r>
      <w:r w:rsidRPr="001D598D">
        <w:rPr>
          <w:rFonts w:ascii="Source Sans Pro" w:hAnsi="Source Sans Pro" w:eastAsia="Source Sans Pro" w:cs="Times New Roman"/>
          <w:b/>
          <w:bCs/>
          <w:kern w:val="0"/>
          <w:sz w:val="22"/>
          <w:szCs w:val="22"/>
          <w14:ligatures w14:val="none"/>
        </w:rPr>
        <w:t>TBD</w:t>
      </w:r>
    </w:p>
    <w:p w:rsidRPr="00A47FF1" w:rsidR="007E10A9" w:rsidRDefault="00A47FF1" w14:paraId="33E13486" w14:textId="62587B5D">
      <w:pPr>
        <w:pStyle w:val="Caption"/>
        <w:rPr>
          <w:rFonts w:ascii="Source Sans Pro" w:hAnsi="Source Sans Pro"/>
          <w:i w:val="0"/>
          <w:iCs w:val="0"/>
          <w:sz w:val="22"/>
          <w:szCs w:val="22"/>
        </w:rPr>
      </w:pPr>
      <w:r w:rsidRPr="00A47FF1">
        <w:rPr>
          <w:rFonts w:ascii="Source Sans Pro" w:hAnsi="Source Sans Pro"/>
          <w:i w:val="0"/>
          <w:iCs w:val="0"/>
          <w:sz w:val="22"/>
          <w:szCs w:val="22"/>
        </w:rPr>
        <w:t>Table 1: Factor Evaluation Summary</w:t>
      </w:r>
    </w:p>
    <w:tbl>
      <w:tblPr>
        <w:tblpPr w:leftFromText="180" w:rightFromText="180" w:vertAnchor="page" w:horzAnchor="margin" w:tblpXSpec="right" w:tblpY="5401"/>
        <w:tblW w:w="925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val="00A0" w:firstRow="1" w:lastRow="0" w:firstColumn="1" w:lastColumn="0" w:noHBand="0" w:noVBand="0"/>
      </w:tblPr>
      <w:tblGrid>
        <w:gridCol w:w="3420"/>
        <w:gridCol w:w="1170"/>
        <w:gridCol w:w="1530"/>
        <w:gridCol w:w="3135"/>
      </w:tblGrid>
      <w:tr w:rsidRPr="001D598D" w:rsidR="009B7998" w:rsidTr="00715697" w14:paraId="084F419E" w14:textId="77777777">
        <w:trPr>
          <w:trHeight w:val="288"/>
          <w:tblHeader/>
        </w:trPr>
        <w:tc>
          <w:tcPr>
            <w:tcW w:w="3420" w:type="dxa"/>
            <w:vAlign w:val="bottom"/>
          </w:tcPr>
          <w:p w:rsidRPr="001D598D" w:rsidR="009B7998" w:rsidP="009B7998" w:rsidRDefault="009B7998" w14:paraId="61A8C04F" w14:textId="77777777">
            <w:pPr>
              <w:widowControl w:val="0"/>
              <w:spacing w:before="120"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Factors</w:t>
            </w:r>
          </w:p>
        </w:tc>
        <w:tc>
          <w:tcPr>
            <w:tcW w:w="1170" w:type="dxa"/>
            <w:vAlign w:val="bottom"/>
          </w:tcPr>
          <w:p w:rsidRPr="001D598D" w:rsidR="009B7998" w:rsidP="009B7998" w:rsidRDefault="009B7998" w14:paraId="21E6896B" w14:textId="77777777">
            <w:pPr>
              <w:widowControl w:val="0"/>
              <w:spacing w:before="120" w:after="120" w:line="240" w:lineRule="auto"/>
              <w:jc w:val="center"/>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FL</w:t>
            </w:r>
          </w:p>
        </w:tc>
        <w:tc>
          <w:tcPr>
            <w:tcW w:w="1530" w:type="dxa"/>
            <w:vAlign w:val="bottom"/>
          </w:tcPr>
          <w:p w:rsidRPr="001D598D" w:rsidR="009B7998" w:rsidP="009B7998" w:rsidRDefault="009B7998" w14:paraId="243284DF" w14:textId="77777777">
            <w:pPr>
              <w:widowControl w:val="0"/>
              <w:spacing w:before="120" w:after="120" w:line="240" w:lineRule="auto"/>
              <w:jc w:val="center"/>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Points</w:t>
            </w:r>
          </w:p>
        </w:tc>
        <w:tc>
          <w:tcPr>
            <w:tcW w:w="3135" w:type="dxa"/>
            <w:vAlign w:val="bottom"/>
          </w:tcPr>
          <w:p w:rsidRPr="001D598D" w:rsidR="009B7998" w:rsidP="009B7998" w:rsidRDefault="009B7998" w14:paraId="41201EED" w14:textId="77777777">
            <w:pPr>
              <w:widowControl w:val="0"/>
              <w:spacing w:before="120" w:after="120" w:line="240" w:lineRule="auto"/>
              <w:jc w:val="center"/>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Comments</w:t>
            </w:r>
          </w:p>
        </w:tc>
      </w:tr>
      <w:tr w:rsidRPr="001D598D" w:rsidR="009B7998" w:rsidTr="00715697" w14:paraId="1D600018" w14:textId="77777777">
        <w:trPr>
          <w:trHeight w:val="288"/>
        </w:trPr>
        <w:tc>
          <w:tcPr>
            <w:tcW w:w="3420" w:type="dxa"/>
            <w:vAlign w:val="center"/>
          </w:tcPr>
          <w:p w:rsidRPr="001D598D" w:rsidR="009B7998" w:rsidP="009B7998" w:rsidRDefault="009B7998" w14:paraId="639503DE"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 xml:space="preserve">1. Knowledge Required </w:t>
            </w:r>
          </w:p>
        </w:tc>
        <w:tc>
          <w:tcPr>
            <w:tcW w:w="1170" w:type="dxa"/>
            <w:vAlign w:val="center"/>
          </w:tcPr>
          <w:p w:rsidRPr="001D598D" w:rsidR="009B7998" w:rsidP="009B7998" w:rsidRDefault="009B7998" w14:paraId="66C241B3"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1-7</w:t>
            </w:r>
          </w:p>
        </w:tc>
        <w:tc>
          <w:tcPr>
            <w:tcW w:w="1530" w:type="dxa"/>
            <w:vAlign w:val="center"/>
          </w:tcPr>
          <w:p w:rsidRPr="001D598D" w:rsidR="009B7998" w:rsidP="009B7998" w:rsidRDefault="00132269" w14:paraId="455F5900"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1250</w:t>
            </w:r>
          </w:p>
        </w:tc>
        <w:tc>
          <w:tcPr>
            <w:tcW w:w="3135" w:type="dxa"/>
            <w:vAlign w:val="center"/>
          </w:tcPr>
          <w:p w:rsidRPr="001D598D" w:rsidR="009B7998" w:rsidP="009B7998" w:rsidRDefault="009B7998" w14:paraId="75E64132"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308C0874" w14:textId="77777777">
        <w:trPr>
          <w:trHeight w:val="288"/>
        </w:trPr>
        <w:tc>
          <w:tcPr>
            <w:tcW w:w="3420" w:type="dxa"/>
            <w:vAlign w:val="center"/>
          </w:tcPr>
          <w:p w:rsidRPr="001D598D" w:rsidR="009B7998" w:rsidP="009B7998" w:rsidRDefault="009B7998" w14:paraId="06F065F9"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2. Supervisory Controls</w:t>
            </w:r>
          </w:p>
        </w:tc>
        <w:tc>
          <w:tcPr>
            <w:tcW w:w="1170" w:type="dxa"/>
            <w:vAlign w:val="center"/>
          </w:tcPr>
          <w:p w:rsidRPr="001D598D" w:rsidR="009B7998" w:rsidP="009B7998" w:rsidRDefault="009B7998" w14:paraId="4F84BF59"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2-4</w:t>
            </w:r>
          </w:p>
        </w:tc>
        <w:tc>
          <w:tcPr>
            <w:tcW w:w="1530" w:type="dxa"/>
            <w:vAlign w:val="center"/>
          </w:tcPr>
          <w:p w:rsidRPr="001D598D" w:rsidR="009B7998" w:rsidP="009B7998" w:rsidRDefault="00132269" w14:paraId="32AD9485"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450</w:t>
            </w:r>
          </w:p>
        </w:tc>
        <w:tc>
          <w:tcPr>
            <w:tcW w:w="3135" w:type="dxa"/>
            <w:vAlign w:val="center"/>
          </w:tcPr>
          <w:p w:rsidRPr="001D598D" w:rsidR="009B7998" w:rsidP="009B7998" w:rsidRDefault="009B7998" w14:paraId="48278E54"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7BB1FCA1" w14:textId="77777777">
        <w:trPr>
          <w:trHeight w:val="288"/>
        </w:trPr>
        <w:tc>
          <w:tcPr>
            <w:tcW w:w="3420" w:type="dxa"/>
            <w:vAlign w:val="center"/>
          </w:tcPr>
          <w:p w:rsidRPr="001D598D" w:rsidR="009B7998" w:rsidP="009B7998" w:rsidRDefault="009B7998" w14:paraId="072D1F1D"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3. Guidelines</w:t>
            </w:r>
          </w:p>
        </w:tc>
        <w:tc>
          <w:tcPr>
            <w:tcW w:w="1170" w:type="dxa"/>
            <w:vAlign w:val="center"/>
          </w:tcPr>
          <w:p w:rsidRPr="001D598D" w:rsidR="009B7998" w:rsidP="009B7998" w:rsidRDefault="009B7998" w14:paraId="690F4E42"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3-3</w:t>
            </w:r>
          </w:p>
        </w:tc>
        <w:tc>
          <w:tcPr>
            <w:tcW w:w="1530" w:type="dxa"/>
            <w:vAlign w:val="center"/>
          </w:tcPr>
          <w:p w:rsidRPr="001D598D" w:rsidR="009B7998" w:rsidP="009B7998" w:rsidRDefault="00987786" w14:paraId="0B3A390F"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275</w:t>
            </w:r>
          </w:p>
        </w:tc>
        <w:tc>
          <w:tcPr>
            <w:tcW w:w="3135" w:type="dxa"/>
            <w:vAlign w:val="center"/>
          </w:tcPr>
          <w:p w:rsidRPr="001D598D" w:rsidR="009B7998" w:rsidP="009B7998" w:rsidRDefault="009B7998" w14:paraId="53ABAA52"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3E52C8ED" w14:textId="77777777">
        <w:trPr>
          <w:trHeight w:val="288"/>
        </w:trPr>
        <w:tc>
          <w:tcPr>
            <w:tcW w:w="3420" w:type="dxa"/>
            <w:vAlign w:val="center"/>
          </w:tcPr>
          <w:p w:rsidRPr="001D598D" w:rsidR="009B7998" w:rsidP="009B7998" w:rsidRDefault="009B7998" w14:paraId="76359B74"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4. Complexity</w:t>
            </w:r>
          </w:p>
        </w:tc>
        <w:tc>
          <w:tcPr>
            <w:tcW w:w="1170" w:type="dxa"/>
            <w:vAlign w:val="center"/>
          </w:tcPr>
          <w:p w:rsidRPr="001D598D" w:rsidR="009B7998" w:rsidP="009B7998" w:rsidRDefault="009B7998" w14:paraId="0199B1CC"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4-4</w:t>
            </w:r>
          </w:p>
        </w:tc>
        <w:tc>
          <w:tcPr>
            <w:tcW w:w="1530" w:type="dxa"/>
            <w:vAlign w:val="center"/>
          </w:tcPr>
          <w:p w:rsidRPr="001D598D" w:rsidR="009B7998" w:rsidP="00551D2F" w:rsidRDefault="002D2FE2" w14:paraId="00468DF2" w14:textId="77777777">
            <w:pPr>
              <w:widowControl w:val="0"/>
              <w:spacing w:after="120" w:line="240" w:lineRule="auto"/>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 xml:space="preserve">           225</w:t>
            </w:r>
          </w:p>
        </w:tc>
        <w:tc>
          <w:tcPr>
            <w:tcW w:w="3135" w:type="dxa"/>
            <w:vAlign w:val="center"/>
          </w:tcPr>
          <w:p w:rsidRPr="001D598D" w:rsidR="009B7998" w:rsidP="009B7998" w:rsidRDefault="009B7998" w14:paraId="2DC01E2F"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3FCCB7EA" w14:textId="77777777">
        <w:trPr>
          <w:trHeight w:val="288"/>
        </w:trPr>
        <w:tc>
          <w:tcPr>
            <w:tcW w:w="3420" w:type="dxa"/>
            <w:vAlign w:val="center"/>
          </w:tcPr>
          <w:p w:rsidRPr="001D598D" w:rsidR="009B7998" w:rsidP="009B7998" w:rsidRDefault="009B7998" w14:paraId="08F303FE"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5. Scope and Effect</w:t>
            </w:r>
          </w:p>
        </w:tc>
        <w:tc>
          <w:tcPr>
            <w:tcW w:w="1170" w:type="dxa"/>
            <w:vAlign w:val="center"/>
          </w:tcPr>
          <w:p w:rsidRPr="001D598D" w:rsidR="009B7998" w:rsidP="009B7998" w:rsidRDefault="009B7998" w14:paraId="6DECDD38"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5-3</w:t>
            </w:r>
          </w:p>
        </w:tc>
        <w:tc>
          <w:tcPr>
            <w:tcW w:w="1530" w:type="dxa"/>
            <w:vAlign w:val="center"/>
          </w:tcPr>
          <w:p w:rsidRPr="001D598D" w:rsidR="009B7998" w:rsidP="009B7998" w:rsidRDefault="00987786" w14:paraId="32EFA528"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150</w:t>
            </w:r>
          </w:p>
        </w:tc>
        <w:tc>
          <w:tcPr>
            <w:tcW w:w="3135" w:type="dxa"/>
            <w:vAlign w:val="center"/>
          </w:tcPr>
          <w:p w:rsidRPr="001D598D" w:rsidR="009B7998" w:rsidP="009B7998" w:rsidRDefault="009B7998" w14:paraId="2E9FB418"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0E68A297" w14:textId="77777777">
        <w:trPr>
          <w:trHeight w:val="288"/>
        </w:trPr>
        <w:tc>
          <w:tcPr>
            <w:tcW w:w="3420" w:type="dxa"/>
            <w:vAlign w:val="center"/>
          </w:tcPr>
          <w:p w:rsidRPr="001D598D" w:rsidR="009B7998" w:rsidP="009B7998" w:rsidRDefault="009B7998" w14:paraId="2BB85284"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 xml:space="preserve">6. Personal Contacts </w:t>
            </w:r>
          </w:p>
          <w:p w:rsidRPr="001D598D" w:rsidR="009B7998" w:rsidP="009B7998" w:rsidRDefault="009B7998" w14:paraId="594268DE"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7. Purpose of Contacts</w:t>
            </w:r>
          </w:p>
        </w:tc>
        <w:tc>
          <w:tcPr>
            <w:tcW w:w="1170" w:type="dxa"/>
            <w:vAlign w:val="center"/>
          </w:tcPr>
          <w:p w:rsidRPr="001D598D" w:rsidR="009B7998" w:rsidP="009B7998" w:rsidRDefault="00132269" w14:paraId="63BE0176"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6-3</w:t>
            </w:r>
          </w:p>
          <w:p w:rsidRPr="001D598D" w:rsidR="00132269" w:rsidP="009B7998" w:rsidRDefault="00132269" w14:paraId="0B4AEC87"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7-c</w:t>
            </w:r>
          </w:p>
        </w:tc>
        <w:tc>
          <w:tcPr>
            <w:tcW w:w="1530" w:type="dxa"/>
            <w:vAlign w:val="center"/>
          </w:tcPr>
          <w:p w:rsidRPr="001D598D" w:rsidR="009B7998" w:rsidP="009B7998" w:rsidRDefault="00132269" w14:paraId="5460B6A8"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180</w:t>
            </w:r>
          </w:p>
        </w:tc>
        <w:tc>
          <w:tcPr>
            <w:tcW w:w="3135" w:type="dxa"/>
            <w:vAlign w:val="center"/>
          </w:tcPr>
          <w:p w:rsidRPr="001D598D" w:rsidR="009B7998" w:rsidP="009B7998" w:rsidRDefault="009B7998" w14:paraId="1D4C2D0A"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29E8A2EF" w14:textId="77777777">
        <w:trPr>
          <w:trHeight w:val="288"/>
        </w:trPr>
        <w:tc>
          <w:tcPr>
            <w:tcW w:w="3420" w:type="dxa"/>
            <w:vAlign w:val="center"/>
          </w:tcPr>
          <w:p w:rsidRPr="001D598D" w:rsidR="009B7998" w:rsidP="009B7998" w:rsidRDefault="009B7998" w14:paraId="5F32390B"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8. Physical Demands</w:t>
            </w:r>
          </w:p>
        </w:tc>
        <w:tc>
          <w:tcPr>
            <w:tcW w:w="1170" w:type="dxa"/>
            <w:vAlign w:val="center"/>
          </w:tcPr>
          <w:p w:rsidRPr="001D598D" w:rsidR="009B7998" w:rsidP="009B7998" w:rsidRDefault="009B7998" w14:paraId="24C3520F"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8-1</w:t>
            </w:r>
          </w:p>
        </w:tc>
        <w:tc>
          <w:tcPr>
            <w:tcW w:w="1530" w:type="dxa"/>
            <w:vAlign w:val="center"/>
          </w:tcPr>
          <w:p w:rsidRPr="001D598D" w:rsidR="009B7998" w:rsidP="009B7998" w:rsidRDefault="009B7998" w14:paraId="742FD4F9"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5</w:t>
            </w:r>
          </w:p>
        </w:tc>
        <w:tc>
          <w:tcPr>
            <w:tcW w:w="3135" w:type="dxa"/>
            <w:vAlign w:val="center"/>
          </w:tcPr>
          <w:p w:rsidRPr="001D598D" w:rsidR="009B7998" w:rsidP="009B7998" w:rsidRDefault="009B7998" w14:paraId="6A0A5841"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r w:rsidRPr="001D598D" w:rsidR="009B7998" w:rsidTr="00715697" w14:paraId="6FB5E711" w14:textId="77777777">
        <w:trPr>
          <w:trHeight w:val="288"/>
        </w:trPr>
        <w:tc>
          <w:tcPr>
            <w:tcW w:w="3420" w:type="dxa"/>
            <w:vAlign w:val="center"/>
          </w:tcPr>
          <w:p w:rsidRPr="001D598D" w:rsidR="009B7998" w:rsidP="009B7998" w:rsidRDefault="009B7998" w14:paraId="5CBF8530" w14:textId="77777777">
            <w:pPr>
              <w:widowControl w:val="0"/>
              <w:spacing w:after="120" w:line="240" w:lineRule="auto"/>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9. Work Environment</w:t>
            </w:r>
          </w:p>
        </w:tc>
        <w:tc>
          <w:tcPr>
            <w:tcW w:w="1170" w:type="dxa"/>
            <w:vAlign w:val="center"/>
          </w:tcPr>
          <w:p w:rsidRPr="001D598D" w:rsidR="009B7998" w:rsidP="009B7998" w:rsidRDefault="009B7998" w14:paraId="3A655E86"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9-1</w:t>
            </w:r>
          </w:p>
        </w:tc>
        <w:tc>
          <w:tcPr>
            <w:tcW w:w="1530" w:type="dxa"/>
            <w:vAlign w:val="center"/>
          </w:tcPr>
          <w:p w:rsidRPr="001D598D" w:rsidR="009B7998" w:rsidP="009B7998" w:rsidRDefault="009B7998" w14:paraId="5DE81D95" w14:textId="77777777">
            <w:pPr>
              <w:widowControl w:val="0"/>
              <w:spacing w:after="120" w:line="240" w:lineRule="auto"/>
              <w:jc w:val="center"/>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5</w:t>
            </w:r>
          </w:p>
        </w:tc>
        <w:tc>
          <w:tcPr>
            <w:tcW w:w="3135" w:type="dxa"/>
            <w:vAlign w:val="center"/>
          </w:tcPr>
          <w:p w:rsidRPr="001D598D" w:rsidR="009B7998" w:rsidP="009B7998" w:rsidRDefault="009B7998" w14:paraId="2CC3D457" w14:textId="77777777">
            <w:pPr>
              <w:widowControl w:val="0"/>
              <w:spacing w:after="120" w:line="240" w:lineRule="auto"/>
              <w:jc w:val="center"/>
              <w:rPr>
                <w:rFonts w:ascii="Source Sans Pro" w:hAnsi="Source Sans Pro" w:eastAsia="Source Sans Pro" w:cs="Times New Roman (Body CS)"/>
                <w:kern w:val="0"/>
                <w:sz w:val="20"/>
                <w:szCs w:val="20"/>
                <w14:ligatures w14:val="none"/>
              </w:rPr>
            </w:pPr>
          </w:p>
        </w:tc>
      </w:tr>
    </w:tbl>
    <w:p w:rsidRPr="001D598D" w:rsidR="006C5B3B" w:rsidP="00081C37" w:rsidRDefault="006C5B3B" w14:paraId="306E72BC" w14:textId="77777777">
      <w:pPr>
        <w:spacing w:before="160" w:line="240" w:lineRule="auto"/>
        <w:contextualSpacing/>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b/>
          <w:bCs/>
          <w:kern w:val="0"/>
          <w:sz w:val="22"/>
          <w:szCs w:val="22"/>
          <w14:ligatures w14:val="none"/>
        </w:rPr>
        <w:t>Summary:</w:t>
      </w:r>
    </w:p>
    <w:p w:rsidRPr="001D598D" w:rsidR="00376879" w:rsidP="00C34097" w:rsidRDefault="00376879" w14:paraId="18345E02" w14:textId="77777777">
      <w:pPr>
        <w:spacing w:before="200" w:after="120" w:line="240" w:lineRule="auto"/>
        <w:ind w:left="360"/>
        <w:contextualSpacing/>
        <w:rPr>
          <w:rFonts w:ascii="Source Sans Pro" w:hAnsi="Source Sans Pro" w:eastAsia="Source Sans Pro" w:cs="Times New Roman (Body CS)"/>
          <w:kern w:val="0"/>
          <w:sz w:val="22"/>
          <w:szCs w:val="22"/>
          <w14:ligatures w14:val="none"/>
        </w:rPr>
      </w:pPr>
    </w:p>
    <w:p w:rsidRPr="001D598D" w:rsidR="006C5B3B" w:rsidP="00C34097" w:rsidRDefault="006C5B3B" w14:paraId="2C071FAF" w14:textId="77777777">
      <w:pPr>
        <w:spacing w:before="200" w:after="120" w:line="240" w:lineRule="auto"/>
        <w:ind w:left="360"/>
        <w:contextualSpacing/>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Total Points: 2,540</w:t>
      </w:r>
    </w:p>
    <w:p w:rsidRPr="001D598D" w:rsidR="006C5B3B" w:rsidP="00C34097" w:rsidRDefault="006C5B3B" w14:paraId="285755D1" w14:textId="77777777">
      <w:pPr>
        <w:spacing w:before="120" w:line="240" w:lineRule="auto"/>
        <w:ind w:left="-547" w:firstLine="907"/>
        <w:contextualSpacing/>
        <w:rPr>
          <w:rFonts w:ascii="Source Sans Pro" w:hAnsi="Source Sans Pro" w:eastAsia="Source Sans Pro" w:cs="Times New Roman (Body CS)"/>
          <w:kern w:val="0"/>
          <w:sz w:val="22"/>
          <w:szCs w:val="22"/>
          <w14:ligatures w14:val="none"/>
        </w:rPr>
      </w:pPr>
      <w:r w:rsidRPr="001D598D">
        <w:rPr>
          <w:rFonts w:ascii="Source Sans Pro" w:hAnsi="Source Sans Pro" w:eastAsia="Source Sans Pro" w:cs="Times New Roman (Body CS)"/>
          <w:kern w:val="0"/>
          <w:sz w:val="22"/>
          <w:szCs w:val="22"/>
          <w14:ligatures w14:val="none"/>
        </w:rPr>
        <w:t>Grade Conversion: GS-11 (Point Range: 2355-2750)</w:t>
      </w:r>
    </w:p>
    <w:p w:rsidRPr="001D598D" w:rsidR="00376879" w:rsidP="009B7998" w:rsidRDefault="00376879" w14:paraId="3983F337" w14:textId="77777777">
      <w:pPr>
        <w:spacing w:before="160" w:line="240" w:lineRule="auto"/>
        <w:contextualSpacing/>
        <w:rPr>
          <w:rFonts w:ascii="Source Sans Pro" w:hAnsi="Source Sans Pro" w:eastAsia="Source Sans Pro" w:cs="Times New Roman (Body CS)"/>
          <w:b/>
          <w:bCs/>
          <w:kern w:val="0"/>
          <w:sz w:val="22"/>
          <w:szCs w:val="22"/>
          <w14:ligatures w14:val="none"/>
        </w:rPr>
      </w:pPr>
    </w:p>
    <w:p w:rsidRPr="001D598D" w:rsidR="006C5B3B" w:rsidP="009B7998" w:rsidRDefault="006C5B3B" w14:paraId="161658FA" w14:textId="77777777">
      <w:pPr>
        <w:spacing w:before="160" w:line="240" w:lineRule="auto"/>
        <w:contextualSpacing/>
        <w:rPr>
          <w:rFonts w:ascii="Source Sans Pro" w:hAnsi="Source Sans Pro" w:eastAsia="Source Sans Pro" w:cs="Times New Roman (Body CS)"/>
          <w:b/>
          <w:bCs/>
          <w:kern w:val="0"/>
          <w:sz w:val="22"/>
          <w:szCs w:val="22"/>
          <w14:ligatures w14:val="none"/>
        </w:rPr>
      </w:pPr>
      <w:r w:rsidRPr="001D598D">
        <w:rPr>
          <w:rFonts w:ascii="Source Sans Pro" w:hAnsi="Source Sans Pro" w:eastAsia="Source Sans Pro" w:cs="Times New Roman (Body CS)"/>
          <w:b/>
          <w:bCs/>
          <w:kern w:val="0"/>
          <w:sz w:val="22"/>
          <w:szCs w:val="22"/>
          <w14:ligatures w14:val="none"/>
        </w:rPr>
        <w:t>Remarks:</w:t>
      </w:r>
    </w:p>
    <w:p w:rsidRPr="001D598D" w:rsidR="00EB519D" w:rsidP="009B7998" w:rsidRDefault="00EB519D" w14:paraId="72603A0C" w14:textId="77777777">
      <w:pPr>
        <w:spacing w:before="160" w:line="240" w:lineRule="auto"/>
        <w:contextualSpacing/>
        <w:rPr>
          <w:rFonts w:ascii="Source Sans Pro" w:hAnsi="Source Sans Pro" w:eastAsia="Source Sans Pro" w:cs="Times New Roman (Body CS)"/>
          <w:b/>
          <w:bCs/>
          <w:kern w:val="0"/>
          <w:sz w:val="22"/>
          <w:szCs w:val="22"/>
          <w14:ligatures w14:val="none"/>
        </w:rPr>
      </w:pPr>
    </w:p>
    <w:p w:rsidRPr="001D598D" w:rsidR="006C5B3B" w:rsidP="009B7998" w:rsidRDefault="006C5B3B" w14:paraId="709FC648" w14:textId="77777777">
      <w:pPr>
        <w:spacing w:before="160" w:line="240" w:lineRule="auto"/>
        <w:contextualSpacing/>
        <w:rPr>
          <w:rFonts w:ascii="Source Sans Pro" w:hAnsi="Source Sans Pro" w:eastAsia="Source Sans Pro" w:cs="Times New Roman"/>
          <w:kern w:val="0"/>
          <w:sz w:val="22"/>
          <w:szCs w:val="22"/>
          <w14:ligatures w14:val="none"/>
        </w:rPr>
      </w:pPr>
      <w:r w:rsidRPr="001D598D">
        <w:rPr>
          <w:rFonts w:ascii="Source Sans Pro" w:hAnsi="Source Sans Pro" w:eastAsia="Source Sans Pro" w:cs="Times New Roman"/>
          <w:kern w:val="0"/>
          <w:sz w:val="22"/>
          <w:szCs w:val="22"/>
          <w14:ligatures w14:val="none"/>
        </w:rPr>
        <w:t>References:</w:t>
      </w:r>
    </w:p>
    <w:p w:rsidRPr="001D598D" w:rsidR="005B15DA" w:rsidP="005B15DA" w:rsidRDefault="005B15DA" w14:paraId="3C86B5F6" w14:textId="77777777">
      <w:pPr>
        <w:pStyle w:val="ListParagraph"/>
        <w:widowControl w:val="0"/>
        <w:numPr>
          <w:ilvl w:val="0"/>
          <w:numId w:val="29"/>
        </w:numPr>
        <w:spacing w:after="0" w:line="240" w:lineRule="auto"/>
        <w:rPr>
          <w:rFonts w:ascii="Source Sans Pro" w:hAnsi="Source Sans Pro" w:eastAsia="Source Sans Pro" w:cs="Source Sans Pro"/>
          <w:kern w:val="0"/>
          <w:sz w:val="22"/>
          <w:szCs w:val="22"/>
          <w14:ligatures w14:val="none"/>
        </w:rPr>
      </w:pPr>
      <w:r w:rsidRPr="001D598D">
        <w:rPr>
          <w:rFonts w:ascii="Source Sans Pro" w:hAnsi="Source Sans Pro" w:eastAsia="Source Sans Pro" w:cs="Source Sans Pro"/>
          <w:kern w:val="0"/>
          <w:sz w:val="22"/>
          <w:szCs w:val="22"/>
          <w14:ligatures w14:val="none"/>
        </w:rPr>
        <w:t>U.S. Office of Personnel Management (OPM) Position Classification Flysheet for Management and Program Analysis Series, 0343 May 2024</w:t>
      </w:r>
    </w:p>
    <w:p w:rsidRPr="001D598D" w:rsidR="005B15DA" w:rsidP="005B15DA" w:rsidRDefault="005B15DA" w14:paraId="16FF774F" w14:textId="77777777">
      <w:pPr>
        <w:pStyle w:val="ListParagraph"/>
        <w:widowControl w:val="0"/>
        <w:numPr>
          <w:ilvl w:val="0"/>
          <w:numId w:val="29"/>
        </w:numPr>
        <w:spacing w:after="0" w:line="240" w:lineRule="auto"/>
        <w:rPr>
          <w:rFonts w:ascii="Source Sans Pro" w:hAnsi="Source Sans Pro" w:eastAsia="Source Sans Pro" w:cs="Source Sans Pro"/>
          <w:kern w:val="0"/>
          <w:sz w:val="22"/>
          <w:szCs w:val="22"/>
          <w14:ligatures w14:val="none"/>
        </w:rPr>
      </w:pPr>
      <w:r w:rsidRPr="001D598D">
        <w:rPr>
          <w:rFonts w:ascii="Source Sans Pro" w:hAnsi="Source Sans Pro" w:eastAsia="Source Sans Pro" w:cs="Source Sans Pro"/>
          <w:kern w:val="0"/>
          <w:sz w:val="22"/>
          <w:szCs w:val="22"/>
          <w14:ligatures w14:val="none"/>
        </w:rPr>
        <w:t>U.S. OPM Administrative Analysis Grade Evaluation Guide TS 98 August 1990</w:t>
      </w:r>
    </w:p>
    <w:p w:rsidRPr="001D598D" w:rsidR="00A95C88" w:rsidP="00DF29E0" w:rsidRDefault="00A95C88" w14:paraId="6190DC7A" w14:textId="77777777">
      <w:pPr>
        <w:widowControl w:val="0"/>
        <w:spacing w:before="160" w:line="240" w:lineRule="auto"/>
        <w:ind w:left="634"/>
        <w:contextualSpacing/>
        <w:rPr>
          <w:rFonts w:ascii="Source Sans Pro" w:hAnsi="Source Sans Pro" w:eastAsia="Source Sans Pro" w:cs="Source Sans Pro"/>
          <w:kern w:val="0"/>
          <w:sz w:val="20"/>
          <w:szCs w:val="18"/>
          <w14:ligatures w14:val="none"/>
        </w:rPr>
      </w:pPr>
    </w:p>
    <w:p w:rsidRPr="001D598D" w:rsidR="006C5B3B" w:rsidP="009B7998" w:rsidRDefault="006C5B3B" w14:paraId="0D6718CD" w14:textId="77777777">
      <w:pPr>
        <w:spacing w:before="160" w:line="240" w:lineRule="auto"/>
        <w:rPr>
          <w:rFonts w:ascii="Source Sans Pro" w:hAnsi="Source Sans Pro" w:eastAsia="Calibri" w:cs="Arial"/>
          <w:b/>
          <w:bCs/>
          <w:kern w:val="0"/>
          <w:sz w:val="20"/>
          <w:szCs w:val="20"/>
          <w14:ligatures w14:val="none"/>
        </w:rPr>
      </w:pPr>
      <w:r w:rsidRPr="001D598D">
        <w:rPr>
          <w:rFonts w:ascii="Source Sans Pro" w:hAnsi="Source Sans Pro" w:eastAsia="Calibri" w:cs="Arial"/>
          <w:b/>
          <w:bCs/>
          <w:kern w:val="0"/>
          <w:sz w:val="20"/>
          <w:szCs w:val="20"/>
          <w14:ligatures w14:val="none"/>
        </w:rPr>
        <w:t>Evaluated by: Brian Wolfe, OPM HR Consultant</w:t>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Date: 05.27.2026</w:t>
      </w:r>
    </w:p>
    <w:p w:rsidRPr="001D598D" w:rsidR="006669FF" w:rsidP="007B6673" w:rsidRDefault="006C5B3B" w14:paraId="472F3A34" w14:textId="77777777">
      <w:pPr>
        <w:pBdr>
          <w:bottom w:val="single" w:color="7F7F7F" w:themeColor="text1" w:themeTint="80" w:sz="4" w:space="1"/>
        </w:pBdr>
        <w:spacing w:after="0" w:line="240" w:lineRule="auto"/>
        <w:rPr>
          <w:rFonts w:ascii="Source Sans Pro" w:hAnsi="Source Sans Pro" w:eastAsia="Calibri" w:cs="Arial"/>
          <w:b/>
          <w:bCs/>
          <w:kern w:val="0"/>
          <w:sz w:val="20"/>
          <w:szCs w:val="20"/>
          <w14:ligatures w14:val="none"/>
        </w:rPr>
      </w:pPr>
      <w:r w:rsidRPr="001D598D">
        <w:rPr>
          <w:rFonts w:ascii="Source Sans Pro" w:hAnsi="Source Sans Pro" w:eastAsia="Calibri" w:cs="Arial"/>
          <w:b/>
          <w:bCs/>
          <w:kern w:val="0"/>
          <w:sz w:val="20"/>
          <w:szCs w:val="20"/>
          <w14:ligatures w14:val="none"/>
        </w:rPr>
        <w:t>Reviewed by: Kate Nicholson, Lead OPM HR Consultant</w:t>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ab/>
      </w:r>
      <w:r w:rsidRPr="001D598D">
        <w:rPr>
          <w:rFonts w:ascii="Source Sans Pro" w:hAnsi="Source Sans Pro" w:eastAsia="Calibri" w:cs="Arial"/>
          <w:b/>
          <w:bCs/>
          <w:kern w:val="0"/>
          <w:sz w:val="20"/>
          <w:szCs w:val="20"/>
          <w14:ligatures w14:val="none"/>
        </w:rPr>
        <w:t>Date: 05.29.2026</w:t>
      </w:r>
    </w:p>
    <w:p w:rsidRPr="001D598D" w:rsidR="00081C37" w:rsidP="007B6673" w:rsidRDefault="00081C37" w14:paraId="79D8AC89" w14:textId="77777777">
      <w:pPr>
        <w:pBdr>
          <w:bottom w:val="single" w:color="7F7F7F" w:themeColor="text1" w:themeTint="80" w:sz="4" w:space="1"/>
        </w:pBdr>
        <w:spacing w:after="0" w:line="240" w:lineRule="auto"/>
        <w:rPr>
          <w:rFonts w:ascii="Source Sans Pro" w:hAnsi="Source Sans Pro" w:eastAsia="Calibri" w:cs="Arial"/>
          <w:b/>
          <w:bCs/>
          <w:kern w:val="0"/>
          <w:sz w:val="20"/>
          <w:szCs w:val="20"/>
          <w14:ligatures w14:val="none"/>
        </w:rPr>
      </w:pPr>
    </w:p>
    <w:p w:rsidRPr="001D598D" w:rsidR="00D96F4B" w:rsidP="00C0127E" w:rsidRDefault="00D96F4B" w14:paraId="08600733" w14:textId="77777777">
      <w:pPr>
        <w:spacing w:before="240" w:after="240" w:line="240" w:lineRule="auto"/>
        <w:contextualSpacing/>
        <w:rPr>
          <w:rFonts w:ascii="Source Sans Pro" w:hAnsi="Source Sans Pro" w:eastAsia="Calibri" w:cs="Times New Roman"/>
          <w:sz w:val="22"/>
          <w:szCs w:val="22"/>
        </w:rPr>
      </w:pPr>
    </w:p>
    <w:p w:rsidRPr="001D598D" w:rsidR="00D96F4B" w:rsidP="00F648F7" w:rsidRDefault="00783923" w14:paraId="6700D3B7" w14:textId="77777777">
      <w:pPr>
        <w:pStyle w:val="Heading1"/>
        <w:spacing w:before="240" w:after="240" w:line="240" w:lineRule="auto"/>
        <w:contextualSpacing/>
        <w:jc w:val="center"/>
        <w:rPr>
          <w:rFonts w:ascii="Source Sans Pro" w:hAnsi="Source Sans Pro" w:eastAsia="Times New Roman"/>
          <w:sz w:val="32"/>
          <w:szCs w:val="32"/>
        </w:rPr>
      </w:pPr>
      <w:r w:rsidRPr="001D598D">
        <w:rPr>
          <w:rFonts w:ascii="Source Sans Pro" w:hAnsi="Source Sans Pro" w:eastAsia="Times New Roman"/>
          <w:sz w:val="32"/>
          <w:szCs w:val="32"/>
        </w:rPr>
        <w:t>STANDARDIZED POSITION DESCRIPTION TEMPLATE</w:t>
      </w:r>
    </w:p>
    <w:p w:rsidRPr="001D598D" w:rsidR="00EE23DB" w:rsidP="00F648F7" w:rsidRDefault="009616AF" w14:paraId="25C7096B" w14:textId="77777777">
      <w:pPr>
        <w:spacing w:before="240" w:after="240" w:line="240" w:lineRule="auto"/>
        <w:contextualSpacing/>
        <w:jc w:val="center"/>
        <w:rPr>
          <w:rFonts w:ascii="Source Sans Pro" w:hAnsi="Source Sans Pro" w:eastAsia="Times New Roman"/>
          <w:b/>
          <w:bCs/>
        </w:rPr>
      </w:pPr>
      <w:r w:rsidRPr="001D598D">
        <w:rPr>
          <w:rFonts w:ascii="Source Sans Pro" w:hAnsi="Source Sans Pro" w:eastAsia="Times New Roman"/>
          <w:b/>
          <w:bCs/>
        </w:rPr>
        <w:t>Program Analyst, GS-0343-11</w:t>
      </w:r>
    </w:p>
    <w:p w:rsidRPr="001D598D" w:rsidR="00A96F24" w:rsidP="00A96F24" w:rsidRDefault="00A96F24" w14:paraId="5FC123F6" w14:textId="77777777">
      <w:pPr>
        <w:spacing w:before="240" w:after="240" w:line="240" w:lineRule="auto"/>
        <w:contextualSpacing/>
        <w:jc w:val="center"/>
        <w:rPr>
          <w:rStyle w:val="normaltextrun"/>
          <w:rFonts w:ascii="Source Sans Pro" w:hAnsi="Source Sans Pro" w:eastAsiaTheme="majorEastAsia"/>
          <w:sz w:val="22"/>
          <w:szCs w:val="22"/>
        </w:rPr>
      </w:pPr>
      <w:r w:rsidRPr="001D598D">
        <w:rPr>
          <w:rStyle w:val="normaltextrun"/>
          <w:rFonts w:ascii="Source Sans Pro" w:hAnsi="Source Sans Pro" w:eastAsiaTheme="majorEastAsia"/>
          <w:sz w:val="22"/>
          <w:szCs w:val="22"/>
        </w:rPr>
        <w:t>An OPM Standardized Skills-Based Position Description Template</w:t>
      </w:r>
    </w:p>
    <w:p w:rsidRPr="001D598D" w:rsidR="000E09A7" w:rsidP="00F648F7" w:rsidRDefault="000E09A7" w14:paraId="0F8D8942" w14:textId="77777777">
      <w:pPr>
        <w:spacing w:before="240" w:after="240" w:line="240" w:lineRule="auto"/>
        <w:contextualSpacing/>
        <w:jc w:val="center"/>
        <w:rPr>
          <w:rStyle w:val="normaltextrun"/>
          <w:rFonts w:ascii="Source Sans Pro" w:hAnsi="Source Sans Pro" w:eastAsiaTheme="majorEastAsia"/>
        </w:rPr>
      </w:pPr>
    </w:p>
    <w:p w:rsidRPr="001D598D" w:rsidR="0000280F" w:rsidP="00F648F7" w:rsidRDefault="000E09A7" w14:paraId="43D76A3D" w14:textId="77777777">
      <w:pPr>
        <w:spacing w:before="160" w:line="240" w:lineRule="auto"/>
        <w:rPr>
          <w:rStyle w:val="normaltextrun"/>
          <w:rFonts w:ascii="Source Sans Pro" w:hAnsi="Source Sans Pro" w:eastAsiaTheme="majorEastAsia"/>
          <w:b/>
          <w:bCs/>
          <w:sz w:val="28"/>
          <w:szCs w:val="28"/>
        </w:rPr>
      </w:pPr>
      <w:r w:rsidRPr="001D598D">
        <w:rPr>
          <w:rStyle w:val="normaltextrun"/>
          <w:rFonts w:ascii="Source Sans Pro" w:hAnsi="Source Sans Pro" w:eastAsiaTheme="majorEastAsia"/>
          <w:b/>
          <w:sz w:val="28"/>
          <w:szCs w:val="28"/>
        </w:rPr>
        <w:t xml:space="preserve">Terms of Use: </w:t>
      </w:r>
    </w:p>
    <w:p w:rsidRPr="001D598D" w:rsidR="0000280F" w:rsidP="00F648F7" w:rsidRDefault="00BB552B" w14:paraId="3A138804" w14:textId="77777777">
      <w:pPr>
        <w:spacing w:before="160" w:line="240" w:lineRule="auto"/>
        <w:rPr>
          <w:rFonts w:ascii="Source Sans Pro" w:hAnsi="Source Sans Pro" w:eastAsia="Calibri" w:cs="Times New Roman"/>
        </w:rPr>
      </w:pPr>
      <w:r w:rsidRPr="001D598D">
        <w:rPr>
          <w:rFonts w:ascii="Source Sans Pro" w:hAnsi="Source Sans Pro" w:eastAsia="Times New Roman"/>
        </w:rPr>
        <w:t xml:space="preserve">This standardized position description (PD) template is intended to help agencies tailor PDs to their specific mission needs while maintaining consistency with Federal classification and hiring practices. </w:t>
      </w:r>
      <w:r w:rsidRPr="001D598D">
        <w:rPr>
          <w:rFonts w:ascii="Source Sans Pro" w:hAnsi="Source Sans Pro" w:eastAsia="Calibri" w:cs="Times New Roman"/>
        </w:rPr>
        <w:t xml:space="preserve">While the templates include sample duties and factor levels associated with the described work, agencies are responsible for ensuring that the duties in their PDs accurately reflect the work performed within their organization. </w:t>
      </w:r>
    </w:p>
    <w:p w:rsidRPr="001D598D" w:rsidR="00706ECE" w:rsidP="00F648F7" w:rsidRDefault="00706ECE" w14:paraId="1A55E3D6" w14:textId="77777777">
      <w:pPr>
        <w:spacing w:before="160" w:line="240" w:lineRule="auto"/>
        <w:rPr>
          <w:rFonts w:ascii="Source Sans Pro" w:hAnsi="Source Sans Pro" w:eastAsia="Calibri" w:cs="Times New Roman"/>
        </w:rPr>
      </w:pPr>
      <w:r w:rsidRPr="001D598D">
        <w:rPr>
          <w:rFonts w:ascii="Source Sans Pro" w:hAnsi="Source Sans Pro" w:eastAsia="Calibri" w:cs="Times New Roman"/>
          <w:b/>
          <w:bCs/>
        </w:rPr>
        <w:t>Important:</w:t>
      </w:r>
      <w:r w:rsidRPr="001D598D">
        <w:rPr>
          <w:rFonts w:ascii="Source Sans Pro" w:hAnsi="Source Sans Pro" w:eastAsia="Calibri" w:cs="Times New Roman"/>
        </w:rPr>
        <w:t xml:space="preserve"> Collaboration between hiring managers and HR classification specialists is essential. Any modifications to duties, competencies, or classification-related content should be made carefully and in consultation with your HR Office.</w:t>
      </w:r>
    </w:p>
    <w:p w:rsidRPr="001D598D" w:rsidR="00D95AC4" w:rsidP="00F648F7" w:rsidRDefault="00D95AC4" w14:paraId="6C124F2C" w14:textId="77777777">
      <w:pPr>
        <w:pStyle w:val="Heading2"/>
        <w:numPr>
          <w:ilvl w:val="0"/>
          <w:numId w:val="5"/>
        </w:numPr>
        <w:spacing w:before="160" w:line="240" w:lineRule="auto"/>
        <w:ind w:left="270" w:hanging="270"/>
        <w:rPr>
          <w:rFonts w:ascii="Source Sans Pro" w:hAnsi="Source Sans Pro"/>
          <w:sz w:val="28"/>
          <w:szCs w:val="28"/>
        </w:rPr>
      </w:pPr>
      <w:r w:rsidRPr="001D598D">
        <w:rPr>
          <w:rFonts w:ascii="Source Sans Pro" w:hAnsi="Source Sans Pro"/>
          <w:sz w:val="28"/>
          <w:szCs w:val="28"/>
        </w:rPr>
        <w:t>Introduction</w:t>
      </w:r>
    </w:p>
    <w:p w:rsidRPr="001D598D" w:rsidR="00635BBF" w:rsidP="00F648F7" w:rsidRDefault="00D95AC4" w14:paraId="1574414D" w14:textId="77777777">
      <w:pPr>
        <w:spacing w:before="160" w:line="240" w:lineRule="auto"/>
        <w:rPr>
          <w:rFonts w:ascii="Source Sans Pro" w:hAnsi="Source Sans Pro"/>
        </w:rPr>
      </w:pPr>
      <w:r w:rsidRPr="001D598D">
        <w:rPr>
          <w:rFonts w:ascii="Source Sans Pro" w:hAnsi="Source Sans Pro"/>
        </w:rPr>
        <w:t xml:space="preserve">This position serves as a </w:t>
      </w:r>
      <w:r w:rsidRPr="001D598D">
        <w:rPr>
          <w:rFonts w:ascii="Source Sans Pro" w:hAnsi="Source Sans Pro"/>
          <w:b/>
          <w:bCs/>
        </w:rPr>
        <w:t>Program Analyst, GS-0343-11</w:t>
      </w:r>
      <w:r w:rsidRPr="001D598D">
        <w:rPr>
          <w:rFonts w:ascii="Source Sans Pro" w:hAnsi="Source Sans Pro"/>
        </w:rPr>
        <w:t>, responsible for conducting assigned program analysis and evaluative studies to support management review, decision-making, and improvement of program operations. The work involves collecting and validating program data, applying qualitative and quantitative analytical methods, assessing performance against established goals and requirements, developing findings and recommendations, preparing reports and briefings, and supporting implementation of approved improvements to program processes, reporting practices, performance measures, and management controls.</w:t>
      </w:r>
    </w:p>
    <w:p w:rsidRPr="001D598D" w:rsidR="00D95AC4" w:rsidP="00F648F7" w:rsidRDefault="00FA2A81" w14:paraId="27F9D342" w14:textId="77777777">
      <w:pPr>
        <w:spacing w:before="160" w:line="240" w:lineRule="auto"/>
        <w:rPr>
          <w:rFonts w:ascii="Source Sans Pro" w:hAnsi="Source Sans Pro"/>
        </w:rPr>
      </w:pPr>
      <w:r w:rsidRPr="001D598D">
        <w:rPr>
          <w:rFonts w:ascii="Source Sans Pro" w:hAnsi="Source Sans Pro"/>
        </w:rPr>
        <w:t>This position has no further promotion potential.</w:t>
      </w:r>
    </w:p>
    <w:p w:rsidRPr="001D598D" w:rsidR="00B318E2" w:rsidP="00F648F7" w:rsidRDefault="00B318E2" w14:paraId="362A4BDE" w14:textId="77777777">
      <w:pPr>
        <w:pStyle w:val="Heading2"/>
        <w:numPr>
          <w:ilvl w:val="0"/>
          <w:numId w:val="5"/>
        </w:numPr>
        <w:spacing w:before="160" w:line="240" w:lineRule="auto"/>
        <w:ind w:left="270" w:hanging="270"/>
        <w:rPr>
          <w:rFonts w:ascii="Source Sans Pro" w:hAnsi="Source Sans Pro"/>
          <w:sz w:val="28"/>
          <w:szCs w:val="28"/>
        </w:rPr>
      </w:pPr>
      <w:r w:rsidRPr="001D598D">
        <w:rPr>
          <w:rFonts w:ascii="Source Sans Pro" w:hAnsi="Source Sans Pro"/>
          <w:sz w:val="28"/>
          <w:szCs w:val="28"/>
        </w:rPr>
        <w:t>Major Duties</w:t>
      </w:r>
    </w:p>
    <w:p w:rsidRPr="00AA1DD5" w:rsidR="007E6876" w:rsidP="00F648F7" w:rsidRDefault="007E6876" w14:paraId="0FAD42AB" w14:textId="77777777">
      <w:pPr>
        <w:pStyle w:val="Heading3"/>
        <w:spacing w:before="160" w:line="240" w:lineRule="auto"/>
        <w:rPr>
          <w:rFonts w:ascii="Source Sans Pro" w:hAnsi="Source Sans Pro"/>
          <w:sz w:val="24"/>
          <w:szCs w:val="24"/>
        </w:rPr>
      </w:pPr>
      <w:r w:rsidRPr="00AA1DD5">
        <w:rPr>
          <w:rFonts w:ascii="Source Sans Pro" w:hAnsi="Source Sans Pro"/>
          <w:sz w:val="24"/>
          <w:szCs w:val="24"/>
        </w:rPr>
        <w:t>Duty 1: Program Analysis and Evaluation Studies, 35%</w:t>
      </w:r>
    </w:p>
    <w:p w:rsidRPr="00AA1DD5" w:rsidR="007E6876" w:rsidP="00F648F7" w:rsidRDefault="007E6876" w14:paraId="04E34462" w14:textId="77777777">
      <w:pPr>
        <w:spacing w:before="160" w:line="240" w:lineRule="auto"/>
        <w:rPr>
          <w:rFonts w:ascii="Source Sans Pro" w:hAnsi="Source Sans Pro"/>
        </w:rPr>
      </w:pPr>
      <w:r w:rsidRPr="00AA1DD5">
        <w:rPr>
          <w:rFonts w:ascii="Source Sans Pro" w:hAnsi="Source Sans Pro"/>
        </w:rPr>
        <w:t>Plans and conducts assigned program analysis projects and substantive segments of broader studies to evaluate the effectiveness, efficiency, productivity, and compliance of program operations. Works within approved project objectives, scope, milestones, and priorities to identify information requirements, determine data sources, select appropriate analytical methods, and organize the sequence of fact-finding and analysis.</w:t>
      </w:r>
    </w:p>
    <w:p w:rsidRPr="00AA1DD5" w:rsidR="007E6876" w:rsidP="00F648F7" w:rsidRDefault="007E6876" w14:paraId="1DC3282A" w14:textId="77777777">
      <w:pPr>
        <w:spacing w:before="160" w:line="240" w:lineRule="auto"/>
        <w:rPr>
          <w:rFonts w:ascii="Source Sans Pro" w:hAnsi="Source Sans Pro"/>
        </w:rPr>
      </w:pPr>
      <w:r w:rsidRPr="00AA1DD5">
        <w:rPr>
          <w:rFonts w:ascii="Source Sans Pro" w:hAnsi="Source Sans Pro"/>
        </w:rPr>
        <w:t xml:space="preserve">Collects, reviews, validates, and analyzes quantitative and qualitative data from multiple programs, administrative, and operational sources. Reviews data for completeness, accuracy, consistency, and relevance; identifies gaps, anomalies, and discrepancies; and coordinates </w:t>
      </w:r>
      <w:r w:rsidRPr="00AA1DD5">
        <w:rPr>
          <w:rFonts w:ascii="Source Sans Pro" w:hAnsi="Source Sans Pro"/>
        </w:rPr>
        <w:t>with program officials, data owners, and other staff to resolve data-quality issues or clarify reporting requirements.</w:t>
      </w:r>
    </w:p>
    <w:p w:rsidRPr="00AA1DD5" w:rsidR="007E6876" w:rsidP="00F648F7" w:rsidRDefault="007E6876" w14:paraId="62E88E73" w14:textId="77777777">
      <w:pPr>
        <w:spacing w:before="160" w:line="240" w:lineRule="auto"/>
        <w:rPr>
          <w:rFonts w:ascii="Source Sans Pro" w:hAnsi="Source Sans Pro"/>
        </w:rPr>
      </w:pPr>
      <w:r w:rsidRPr="00AA1DD5">
        <w:rPr>
          <w:rFonts w:ascii="Source Sans Pro" w:hAnsi="Source Sans Pro"/>
        </w:rPr>
        <w:t>Applies established and adapted analytical methods such as trend analysis, comparative analysis, workload analysis, ratio analysis, variance analysis, process review, and performance-measure analysis to identify program issues, operational inefficiencies, compliance concerns, workload trends, resource-use patterns, and opportunities for improvement.</w:t>
      </w:r>
    </w:p>
    <w:p w:rsidRPr="00AA1DD5" w:rsidR="007E6876" w:rsidP="00F648F7" w:rsidRDefault="007E6876" w14:paraId="0EADBEA7" w14:textId="77777777">
      <w:pPr>
        <w:spacing w:before="160" w:line="240" w:lineRule="auto"/>
        <w:rPr>
          <w:rFonts w:ascii="Source Sans Pro" w:hAnsi="Source Sans Pro"/>
        </w:rPr>
      </w:pPr>
      <w:r w:rsidRPr="00AA1DD5">
        <w:rPr>
          <w:rFonts w:ascii="Source Sans Pro" w:hAnsi="Source Sans Pro"/>
        </w:rPr>
        <w:t>Develops findings, options, and recommendations to improve assigned program processes, reporting practices, controls, workflows, or operational outcomes. Prepares written analyses that explain methodology, assumptions, source data, findings, limitations, and recommended corrective or improvement actions for management review and decision-making.</w:t>
      </w:r>
    </w:p>
    <w:p w:rsidRPr="00AA1DD5" w:rsidR="007E6876" w:rsidP="00F648F7" w:rsidRDefault="007E6876" w14:paraId="3A77BD39" w14:textId="77777777">
      <w:pPr>
        <w:pStyle w:val="Heading3"/>
        <w:spacing w:before="160" w:line="240" w:lineRule="auto"/>
        <w:rPr>
          <w:rFonts w:ascii="Source Sans Pro" w:hAnsi="Source Sans Pro"/>
          <w:sz w:val="24"/>
          <w:szCs w:val="24"/>
        </w:rPr>
      </w:pPr>
      <w:r w:rsidRPr="00AA1DD5">
        <w:rPr>
          <w:rFonts w:ascii="Source Sans Pro" w:hAnsi="Source Sans Pro"/>
          <w:sz w:val="24"/>
          <w:szCs w:val="24"/>
        </w:rPr>
        <w:t>Duty 2: Performance Measurement and Program Reporting, 25%</w:t>
      </w:r>
    </w:p>
    <w:p w:rsidRPr="00AA1DD5" w:rsidR="007E6876" w:rsidP="00F648F7" w:rsidRDefault="007E6876" w14:paraId="1EA30229" w14:textId="77777777">
      <w:pPr>
        <w:spacing w:before="160" w:line="240" w:lineRule="auto"/>
        <w:rPr>
          <w:rFonts w:ascii="Source Sans Pro" w:hAnsi="Source Sans Pro"/>
        </w:rPr>
      </w:pPr>
      <w:r w:rsidRPr="00AA1DD5">
        <w:rPr>
          <w:rFonts w:ascii="Source Sans Pro" w:hAnsi="Source Sans Pro"/>
        </w:rPr>
        <w:t>Develops, maintains, and evaluates performance measures, metrics, key performance indicators, and reporting tools used to assess program progress against established goals, benchmarks, standards, or operational requirements. Reviews existing measures for usefulness, accuracy, consistency, and alignment with program objectives.</w:t>
      </w:r>
    </w:p>
    <w:p w:rsidRPr="00AA1DD5" w:rsidR="007E6876" w:rsidP="00F648F7" w:rsidRDefault="007E6876" w14:paraId="6E969930" w14:textId="77777777">
      <w:pPr>
        <w:spacing w:before="160" w:line="240" w:lineRule="auto"/>
        <w:rPr>
          <w:rFonts w:ascii="Source Sans Pro" w:hAnsi="Source Sans Pro"/>
        </w:rPr>
      </w:pPr>
      <w:r w:rsidRPr="00AA1DD5">
        <w:rPr>
          <w:rFonts w:ascii="Source Sans Pro" w:hAnsi="Source Sans Pro"/>
        </w:rPr>
        <w:t>Designs and maintains recurring and ad hoc reports, dashboards, charts, tables, and briefing products that translate program data into usable management information. Uses tools such as Microsoft Excel, Power BI, database queries, or similar systems to organize data, develop visualizations, identify trends, and present analytical results.</w:t>
      </w:r>
    </w:p>
    <w:p w:rsidRPr="00AA1DD5" w:rsidR="007E6876" w:rsidP="00F648F7" w:rsidRDefault="007E6876" w14:paraId="227FAC6B" w14:textId="77777777">
      <w:pPr>
        <w:spacing w:before="160" w:line="240" w:lineRule="auto"/>
        <w:rPr>
          <w:rFonts w:ascii="Source Sans Pro" w:hAnsi="Source Sans Pro"/>
        </w:rPr>
      </w:pPr>
      <w:r w:rsidRPr="00AA1DD5">
        <w:rPr>
          <w:rFonts w:ascii="Source Sans Pro" w:hAnsi="Source Sans Pro"/>
        </w:rPr>
        <w:t>Analyzes performance and workload data to identify changes in program activity, output, timeliness, quality, customer service, resource use, or compliance. Compares actual results against planned targets, historical performance, benchmarks, or established criteria and identifies possible causes of variance.</w:t>
      </w:r>
    </w:p>
    <w:p w:rsidRPr="00AA1DD5" w:rsidR="007E6876" w:rsidP="00F648F7" w:rsidRDefault="007E6876" w14:paraId="17064097" w14:textId="77777777">
      <w:pPr>
        <w:spacing w:before="160" w:line="240" w:lineRule="auto"/>
        <w:rPr>
          <w:rFonts w:ascii="Source Sans Pro" w:hAnsi="Source Sans Pro"/>
        </w:rPr>
      </w:pPr>
      <w:r w:rsidRPr="00AA1DD5">
        <w:rPr>
          <w:rFonts w:ascii="Source Sans Pro" w:hAnsi="Source Sans Pro"/>
        </w:rPr>
        <w:t>Recommends improvements to reporting formats, data definitions, collection methods, validation procedures, and performance tracking processes to improve the accuracy, timeliness, and usefulness of program information. Coordinates with program staff and stakeholders to implement approved reporting changes and monitor results.</w:t>
      </w:r>
    </w:p>
    <w:p w:rsidRPr="00AA1DD5" w:rsidR="007E6876" w:rsidP="00F648F7" w:rsidRDefault="007E6876" w14:paraId="65E8B1C7" w14:textId="77777777">
      <w:pPr>
        <w:pStyle w:val="Heading3"/>
        <w:spacing w:before="160" w:line="240" w:lineRule="auto"/>
        <w:rPr>
          <w:rFonts w:ascii="Source Sans Pro" w:hAnsi="Source Sans Pro"/>
          <w:sz w:val="24"/>
          <w:szCs w:val="24"/>
        </w:rPr>
      </w:pPr>
      <w:r w:rsidRPr="00AA1DD5">
        <w:rPr>
          <w:rFonts w:ascii="Source Sans Pro" w:hAnsi="Source Sans Pro"/>
          <w:sz w:val="24"/>
          <w:szCs w:val="24"/>
        </w:rPr>
        <w:t>Duty 3: Program Improvement and Advisory Support, 20%</w:t>
      </w:r>
    </w:p>
    <w:p w:rsidRPr="00AA1DD5" w:rsidR="007E6876" w:rsidP="00F648F7" w:rsidRDefault="007E6876" w14:paraId="2AF8FFBA" w14:textId="77777777">
      <w:pPr>
        <w:spacing w:before="160" w:line="240" w:lineRule="auto"/>
        <w:rPr>
          <w:rFonts w:ascii="Source Sans Pro" w:hAnsi="Source Sans Pro"/>
        </w:rPr>
      </w:pPr>
      <w:r w:rsidRPr="00AA1DD5">
        <w:rPr>
          <w:rFonts w:ascii="Source Sans Pro" w:hAnsi="Source Sans Pro"/>
        </w:rPr>
        <w:t>Evaluates administrative and program processes, procedures, workflows, and internal controls to identify inefficiencies, duplication, gaps, bottlenecks, or compliance vulnerabilities. Reviews policies, procedures, guidance, standard operating practices, and management controls to assess alignment with organizational goals, program requirements, and established standards.</w:t>
      </w:r>
    </w:p>
    <w:p w:rsidRPr="00AA1DD5" w:rsidR="007E6876" w:rsidP="00F648F7" w:rsidRDefault="007E6876" w14:paraId="2D7753A5" w14:textId="77777777">
      <w:pPr>
        <w:spacing w:before="160" w:line="240" w:lineRule="auto"/>
        <w:rPr>
          <w:rFonts w:ascii="Source Sans Pro" w:hAnsi="Source Sans Pro"/>
        </w:rPr>
      </w:pPr>
      <w:r w:rsidRPr="00AA1DD5">
        <w:rPr>
          <w:rFonts w:ascii="Source Sans Pro" w:hAnsi="Source Sans Pro"/>
        </w:rPr>
        <w:t>Conducts interviews, facilitates information-gathering sessions, reviews records, and analyzes program documentation to understand current operations and identify causes of problems. Synthesizes information from multiple sources to develop objective findings and practical recommendations for management consideration.</w:t>
      </w:r>
    </w:p>
    <w:p w:rsidRPr="00AA1DD5" w:rsidR="007E6876" w:rsidP="00F648F7" w:rsidRDefault="007E6876" w14:paraId="55D0A8F2" w14:textId="77777777">
      <w:pPr>
        <w:spacing w:before="160" w:line="240" w:lineRule="auto"/>
        <w:rPr>
          <w:rFonts w:ascii="Source Sans Pro" w:hAnsi="Source Sans Pro"/>
        </w:rPr>
      </w:pPr>
      <w:r w:rsidRPr="00AA1DD5">
        <w:rPr>
          <w:rFonts w:ascii="Source Sans Pro" w:hAnsi="Source Sans Pro"/>
        </w:rPr>
        <w:t>Advises managers and program officials on noncontroversial program and operational improvement issues, including alternatives for improving workflow, reporting, data quality, performance tracking, internal coordination, and implementation of approved process changes. Presents findings and recommendations in meetings, briefings, and written products.</w:t>
      </w:r>
    </w:p>
    <w:p w:rsidRPr="00AA1DD5" w:rsidR="007E6876" w:rsidP="00F648F7" w:rsidRDefault="007E6876" w14:paraId="40EE3B1C" w14:textId="77777777">
      <w:pPr>
        <w:spacing w:before="160" w:line="240" w:lineRule="auto"/>
        <w:rPr>
          <w:rFonts w:ascii="Source Sans Pro" w:hAnsi="Source Sans Pro"/>
        </w:rPr>
      </w:pPr>
      <w:r w:rsidRPr="00AA1DD5">
        <w:rPr>
          <w:rFonts w:ascii="Source Sans Pro" w:hAnsi="Source Sans Pro"/>
        </w:rPr>
        <w:t>Tracks implementation of approved recommendations, corrective actions, process improvements, and management initiatives. Monitors milestones, follows up with responsible parties, evaluates implementation progress, and reports status, barriers, and results to management.</w:t>
      </w:r>
    </w:p>
    <w:p w:rsidRPr="00AA1DD5" w:rsidR="007E6876" w:rsidP="00F648F7" w:rsidRDefault="007E6876" w14:paraId="0E5E69EE" w14:textId="77777777">
      <w:pPr>
        <w:pStyle w:val="Heading3"/>
        <w:spacing w:before="160" w:line="240" w:lineRule="auto"/>
        <w:rPr>
          <w:rFonts w:ascii="Source Sans Pro" w:hAnsi="Source Sans Pro"/>
          <w:sz w:val="24"/>
          <w:szCs w:val="24"/>
        </w:rPr>
      </w:pPr>
      <w:r w:rsidRPr="00AA1DD5">
        <w:rPr>
          <w:rFonts w:ascii="Source Sans Pro" w:hAnsi="Source Sans Pro"/>
          <w:sz w:val="24"/>
          <w:szCs w:val="24"/>
        </w:rPr>
        <w:t>Duty 4: Project Coordination, Stakeholder Communication, and Briefings, 10%</w:t>
      </w:r>
    </w:p>
    <w:p w:rsidRPr="00AA1DD5" w:rsidR="007E6876" w:rsidP="00F648F7" w:rsidRDefault="007E6876" w14:paraId="5712913F" w14:textId="77777777">
      <w:pPr>
        <w:spacing w:before="160" w:line="240" w:lineRule="auto"/>
        <w:rPr>
          <w:rFonts w:ascii="Source Sans Pro" w:hAnsi="Source Sans Pro"/>
        </w:rPr>
      </w:pPr>
      <w:r w:rsidRPr="00AA1DD5">
        <w:rPr>
          <w:rFonts w:ascii="Source Sans Pro" w:hAnsi="Source Sans Pro"/>
        </w:rPr>
        <w:t>Coordinates assigned analytical projects, program reviews, working groups, and improvement initiatives by developing project schedules, tracking milestones, organizing information requests, maintaining issue logs, and documenting decisions, action items, and follow-up requirements.</w:t>
      </w:r>
    </w:p>
    <w:p w:rsidRPr="00AA1DD5" w:rsidR="007E6876" w:rsidP="00F648F7" w:rsidRDefault="007E6876" w14:paraId="7E5B0A28" w14:textId="77777777">
      <w:pPr>
        <w:spacing w:before="160" w:line="240" w:lineRule="auto"/>
        <w:rPr>
          <w:rFonts w:ascii="Source Sans Pro" w:hAnsi="Source Sans Pro"/>
        </w:rPr>
      </w:pPr>
      <w:r w:rsidRPr="00AA1DD5">
        <w:rPr>
          <w:rFonts w:ascii="Source Sans Pro" w:hAnsi="Source Sans Pro"/>
        </w:rPr>
        <w:t>Communicates with internal and external stakeholders to obtain information, clarify data requirements, explain analytical methods, resolve discrepancies, and support implementation of approved program improvements. Coordinates across organizational lines when assignments require information from multiple offices, programs, or functional areas.</w:t>
      </w:r>
    </w:p>
    <w:p w:rsidRPr="00AA1DD5" w:rsidR="007E6876" w:rsidP="00F648F7" w:rsidRDefault="007E6876" w14:paraId="05A18C6F" w14:textId="77777777">
      <w:pPr>
        <w:spacing w:before="160" w:line="240" w:lineRule="auto"/>
        <w:rPr>
          <w:rFonts w:ascii="Source Sans Pro" w:hAnsi="Source Sans Pro"/>
        </w:rPr>
      </w:pPr>
      <w:r w:rsidRPr="00AA1DD5">
        <w:rPr>
          <w:rFonts w:ascii="Source Sans Pro" w:hAnsi="Source Sans Pro"/>
        </w:rPr>
        <w:t>Prepares and delivers briefings, presentations, written summaries, and other communication products to explain findings, trends, issues, recommendations, and implementation status. Presents information in a clear, organized, and objective manner tailored to the audience and purpose.</w:t>
      </w:r>
    </w:p>
    <w:p w:rsidRPr="00AA1DD5" w:rsidR="007E6876" w:rsidP="00F648F7" w:rsidRDefault="007E6876" w14:paraId="21952105" w14:textId="77777777">
      <w:pPr>
        <w:spacing w:before="160" w:line="240" w:lineRule="auto"/>
        <w:rPr>
          <w:rFonts w:ascii="Source Sans Pro" w:hAnsi="Source Sans Pro"/>
        </w:rPr>
      </w:pPr>
      <w:r w:rsidRPr="00AA1DD5">
        <w:rPr>
          <w:rFonts w:ascii="Source Sans Pro" w:hAnsi="Source Sans Pro"/>
        </w:rPr>
        <w:t>Supports management acceptance and use of analytical findings by explaining the basis for recommendations, responding to factual questions, and identifying practical implementation considerations.</w:t>
      </w:r>
    </w:p>
    <w:p w:rsidRPr="00AA1DD5" w:rsidR="007E6876" w:rsidP="00F648F7" w:rsidRDefault="007E6876" w14:paraId="7120741C" w14:textId="77777777">
      <w:pPr>
        <w:pStyle w:val="Heading3"/>
        <w:spacing w:before="160" w:line="240" w:lineRule="auto"/>
        <w:rPr>
          <w:rFonts w:ascii="Source Sans Pro" w:hAnsi="Source Sans Pro"/>
          <w:sz w:val="24"/>
          <w:szCs w:val="24"/>
        </w:rPr>
      </w:pPr>
      <w:r w:rsidRPr="00AA1DD5">
        <w:rPr>
          <w:rFonts w:ascii="Source Sans Pro" w:hAnsi="Source Sans Pro"/>
          <w:sz w:val="24"/>
          <w:szCs w:val="24"/>
        </w:rPr>
        <w:t>Duty 5: Research, Policy Review, and Special Projects, 10%</w:t>
      </w:r>
    </w:p>
    <w:p w:rsidRPr="00AA1DD5" w:rsidR="007E6876" w:rsidP="00F648F7" w:rsidRDefault="007E6876" w14:paraId="05135854" w14:textId="77777777">
      <w:pPr>
        <w:spacing w:before="160" w:line="240" w:lineRule="auto"/>
        <w:rPr>
          <w:rFonts w:ascii="Source Sans Pro" w:hAnsi="Source Sans Pro"/>
        </w:rPr>
      </w:pPr>
      <w:r w:rsidRPr="00AA1DD5">
        <w:rPr>
          <w:rFonts w:ascii="Source Sans Pro" w:hAnsi="Source Sans Pro"/>
        </w:rPr>
        <w:t>Conducts research on program-related policies, regulations, guidance, management practices, benchmarks, and emerging issues to support assigned studies, evaluations, improvement initiatives, and management decisions. Reviews changes in requirements, procedures, or program direction and assesses their potential effect on assigned program operations, reporting practices, or performance measures.</w:t>
      </w:r>
    </w:p>
    <w:p w:rsidRPr="00AA1DD5" w:rsidR="007E6876" w:rsidP="00F648F7" w:rsidRDefault="007E6876" w14:paraId="52302F42" w14:textId="77777777">
      <w:pPr>
        <w:spacing w:before="160" w:line="240" w:lineRule="auto"/>
        <w:rPr>
          <w:rFonts w:ascii="Source Sans Pro" w:hAnsi="Source Sans Pro"/>
        </w:rPr>
      </w:pPr>
      <w:r w:rsidRPr="00AA1DD5">
        <w:rPr>
          <w:rFonts w:ascii="Source Sans Pro" w:hAnsi="Source Sans Pro"/>
        </w:rPr>
        <w:t>Participates in special projects, pilot initiatives, and short-term studies involving program operations, performance management, reporting improvements, data quality, internal controls, or process improvement. Develops background papers, issue summaries, data summaries, and recommendation packages for management review.</w:t>
      </w:r>
    </w:p>
    <w:p w:rsidRPr="00AA1DD5" w:rsidR="007E6876" w:rsidP="00F648F7" w:rsidRDefault="007E6876" w14:paraId="1D91DF47" w14:textId="77777777">
      <w:pPr>
        <w:spacing w:before="160" w:line="240" w:lineRule="auto"/>
        <w:rPr>
          <w:rFonts w:ascii="Source Sans Pro" w:hAnsi="Source Sans Pro"/>
        </w:rPr>
      </w:pPr>
      <w:r w:rsidRPr="00AA1DD5">
        <w:rPr>
          <w:rFonts w:ascii="Source Sans Pro" w:hAnsi="Source Sans Pro"/>
        </w:rPr>
        <w:t>Identifies trends, risks, best practices, and improvement opportunities relevant to assigned program areas. Recommends revisions to procedures, tracking tools, reporting practices, or internal guidance when analysis shows a need for improved consistency, efficiency, accountability, or compliance.</w:t>
      </w:r>
    </w:p>
    <w:p w:rsidRPr="00AA1DD5" w:rsidR="00034AA2" w:rsidP="00F648F7" w:rsidRDefault="00034AA2" w14:paraId="002F7AA4" w14:textId="77777777">
      <w:pPr>
        <w:spacing w:before="160" w:line="240" w:lineRule="auto"/>
        <w:rPr>
          <w:rFonts w:ascii="Source Sans Pro" w:hAnsi="Source Sans Pro"/>
        </w:rPr>
      </w:pPr>
      <w:r w:rsidRPr="00AA1DD5">
        <w:rPr>
          <w:rFonts w:ascii="Source Sans Pro" w:hAnsi="Source Sans Pro"/>
        </w:rPr>
        <w:t>Performs other duties as assigned. </w:t>
      </w:r>
    </w:p>
    <w:p w:rsidRPr="00AA1DD5" w:rsidR="00D95AC4" w:rsidP="00F648F7" w:rsidRDefault="00D95AC4" w14:paraId="3880A2DF" w14:textId="77777777">
      <w:pPr>
        <w:pStyle w:val="Heading2"/>
        <w:numPr>
          <w:ilvl w:val="0"/>
          <w:numId w:val="5"/>
        </w:numPr>
        <w:spacing w:before="160" w:line="240" w:lineRule="auto"/>
        <w:ind w:left="360" w:hanging="360"/>
        <w:rPr>
          <w:rFonts w:ascii="Source Sans Pro" w:hAnsi="Source Sans Pro" w:cs="Times New Roman"/>
          <w:sz w:val="28"/>
          <w:szCs w:val="28"/>
        </w:rPr>
      </w:pPr>
      <w:r w:rsidRPr="00AA1DD5">
        <w:rPr>
          <w:rFonts w:ascii="Source Sans Pro" w:hAnsi="Source Sans Pro" w:cs="Times New Roman"/>
          <w:sz w:val="28"/>
          <w:szCs w:val="28"/>
        </w:rPr>
        <w:t>Factor Level Descriptions</w:t>
      </w:r>
    </w:p>
    <w:p w:rsidRPr="00AA1DD5" w:rsidR="00804F1B" w:rsidP="00F648F7" w:rsidRDefault="00804F1B" w14:paraId="39F50ED1"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1: Knowledge Required, Level 1-7, 1250 Points</w:t>
      </w:r>
    </w:p>
    <w:p w:rsidRPr="00AA1DD5" w:rsidR="00804F1B" w:rsidP="00F648F7" w:rsidRDefault="00804F1B" w14:paraId="09464CEF" w14:textId="77777777">
      <w:pPr>
        <w:spacing w:line="240" w:lineRule="auto"/>
        <w:rPr>
          <w:rFonts w:ascii="Source Sans Pro" w:hAnsi="Source Sans Pro" w:eastAsia="Times New Roman"/>
        </w:rPr>
      </w:pPr>
      <w:r w:rsidRPr="00AA1DD5">
        <w:rPr>
          <w:rFonts w:ascii="Source Sans Pro" w:hAnsi="Source Sans Pro" w:eastAsia="Times New Roman"/>
        </w:rPr>
        <w:t>Advanced skill in program evaluation is applied as the incumbent plans and conducts analysis projects to assess the effectiveness, efficiency, and compliance of program operations using both quantitative and qualitative data. The incumbent utilizes this skill to develop findings and recommendations for improving program processes, reporting practices, and operational outcomes, and communicates these results to management for decision-making.</w:t>
      </w:r>
    </w:p>
    <w:p w:rsidRPr="00AA1DD5" w:rsidR="00804F1B" w:rsidP="00F648F7" w:rsidRDefault="00804F1B" w14:paraId="69021A9A" w14:textId="77777777">
      <w:pPr>
        <w:spacing w:line="240" w:lineRule="auto"/>
        <w:rPr>
          <w:rFonts w:ascii="Source Sans Pro" w:hAnsi="Source Sans Pro" w:eastAsia="Times New Roman"/>
        </w:rPr>
      </w:pPr>
      <w:r w:rsidRPr="00AA1DD5">
        <w:rPr>
          <w:rFonts w:ascii="Source Sans Pro" w:hAnsi="Source Sans Pro" w:eastAsia="Times New Roman"/>
        </w:rPr>
        <w:t>Advanced skill in data analysis is demonstrated as the incumbent collects, reviews, validates, and analyzes data from multiple sources to identify trends, anomalies, and areas for improvement in program operations. The incumbent applies analytical methods such as trend analysis, variance analysis, and comparative analysis to support program evaluations, performance measurement, and reporting.</w:t>
      </w:r>
    </w:p>
    <w:p w:rsidRPr="00AA1DD5" w:rsidR="00804F1B" w:rsidP="00F648F7" w:rsidRDefault="00804F1B" w14:paraId="10C3857A" w14:textId="77777777">
      <w:pPr>
        <w:spacing w:line="240" w:lineRule="auto"/>
        <w:rPr>
          <w:rFonts w:ascii="Source Sans Pro" w:hAnsi="Source Sans Pro" w:eastAsia="Times New Roman"/>
        </w:rPr>
      </w:pPr>
      <w:r w:rsidRPr="00AA1DD5">
        <w:rPr>
          <w:rFonts w:ascii="Source Sans Pro" w:hAnsi="Source Sans Pro" w:eastAsia="Times New Roman"/>
        </w:rPr>
        <w:t>Advanced skill in performance measurement is used by the incumbent to develop, maintain, and evaluate metrics, key performance indicators, and reporting tools that assess program progress against established goals and benchmarks. The incumbent reviews and refines performance measures to ensure alignment with program objectives and provides actionable insights to improve program effectiveness and reporting accuracy.</w:t>
      </w:r>
    </w:p>
    <w:p w:rsidRPr="00AA1DD5" w:rsidR="00804F1B" w:rsidP="00F648F7" w:rsidRDefault="00804F1B" w14:paraId="37E452A4" w14:textId="77777777">
      <w:pPr>
        <w:spacing w:line="240" w:lineRule="auto"/>
        <w:rPr>
          <w:rFonts w:ascii="Source Sans Pro" w:hAnsi="Source Sans Pro" w:eastAsia="Times New Roman"/>
        </w:rPr>
      </w:pPr>
      <w:r w:rsidRPr="00AA1DD5">
        <w:rPr>
          <w:rFonts w:ascii="Source Sans Pro" w:hAnsi="Source Sans Pro" w:eastAsia="Times New Roman"/>
        </w:rPr>
        <w:t>Advanced skill in process improvement enables the incumbent to evaluate workflows, procedures, and internal controls to identify inefficiencies, gaps, and compliance vulnerabilities within program operations. The incumbent synthesizes findings from process reviews to recommend and track the implementation of corrective actions and operational enhancements.</w:t>
      </w:r>
    </w:p>
    <w:p w:rsidRPr="00AA1DD5" w:rsidR="00804F1B" w:rsidP="00F648F7" w:rsidRDefault="00804F1B" w14:paraId="4D4335B1" w14:textId="77777777">
      <w:pPr>
        <w:spacing w:line="240" w:lineRule="auto"/>
        <w:rPr>
          <w:rFonts w:ascii="Source Sans Pro" w:hAnsi="Source Sans Pro" w:eastAsia="Times New Roman"/>
        </w:rPr>
      </w:pPr>
      <w:r w:rsidRPr="00AA1DD5">
        <w:rPr>
          <w:rFonts w:ascii="Source Sans Pro" w:hAnsi="Source Sans Pro" w:eastAsia="Times New Roman"/>
        </w:rPr>
        <w:t>Advanced skill in report development is applied as the incumbent designs and maintains recurring and ad hoc reports, dashboards, and briefing materials that translate complex program data into clear, actionable management information. The incumbent prepares written analyses and visualizations that communicate findings, trends, and recommendations to support decision-making and program oversight.</w:t>
      </w:r>
    </w:p>
    <w:p w:rsidRPr="00AA1DD5" w:rsidR="00804F1B" w:rsidP="00F648F7" w:rsidRDefault="00804F1B" w14:paraId="266FB885" w14:textId="77777777">
      <w:pPr>
        <w:spacing w:line="240" w:lineRule="auto"/>
        <w:rPr>
          <w:rFonts w:ascii="Source Sans Pro" w:hAnsi="Source Sans Pro" w:eastAsia="Times New Roman"/>
        </w:rPr>
      </w:pPr>
      <w:r w:rsidRPr="00AA1DD5">
        <w:rPr>
          <w:rFonts w:ascii="Source Sans Pro" w:hAnsi="Source Sans Pro" w:eastAsia="Times New Roman"/>
        </w:rPr>
        <w:t>Advanced skill in stakeholder communication is demonstrated as the incumbent coordinates with internal and external stakeholders to gather information, clarify data requirements, and explain analytical methods and findings. The incumbent prepares and delivers briefings, presentations, and written summaries tailored to diverse audiences to facilitate understanding and acceptance of program recommendations and improvements.</w:t>
      </w:r>
    </w:p>
    <w:p w:rsidRPr="00AA1DD5" w:rsidR="00804F1B" w:rsidP="00F648F7" w:rsidRDefault="00804F1B" w14:paraId="27068B67" w14:textId="77777777">
      <w:pPr>
        <w:spacing w:line="240" w:lineRule="auto"/>
        <w:rPr>
          <w:rFonts w:ascii="Source Sans Pro" w:hAnsi="Source Sans Pro" w:eastAsia="Times New Roman"/>
        </w:rPr>
      </w:pPr>
      <w:r w:rsidRPr="00AA1DD5">
        <w:rPr>
          <w:rFonts w:ascii="Source Sans Pro" w:hAnsi="Source Sans Pro" w:eastAsia="Times New Roman"/>
        </w:rPr>
        <w:t>Advanced skill in project coordination is used by the incumbent to organize and track analytical projects, program reviews, and improvement initiatives by developing schedules, monitoring milestones, and documenting decisions and follow-up actions. The incumbent ensures effective collaboration across organizational lines and maintains clear communication to support the successful completion of assigned projects.</w:t>
      </w:r>
    </w:p>
    <w:p w:rsidRPr="00AA1DD5" w:rsidR="00804F1B" w:rsidP="00F648F7" w:rsidRDefault="00804F1B" w14:paraId="411EB407" w14:textId="77777777">
      <w:pPr>
        <w:spacing w:line="240" w:lineRule="auto"/>
        <w:rPr>
          <w:rFonts w:ascii="Source Sans Pro" w:hAnsi="Source Sans Pro" w:eastAsia="Times New Roman"/>
        </w:rPr>
      </w:pPr>
      <w:r w:rsidRPr="00AA1DD5">
        <w:rPr>
          <w:rFonts w:ascii="Source Sans Pro" w:hAnsi="Source Sans Pro" w:eastAsia="Times New Roman"/>
        </w:rPr>
        <w:t>Comprehensive knowledge of policy research is applied as the incumbent conducts research on relevant policies, regulations, and management practices to inform program evaluations, improvement initiatives, and management decisions. The incumbent uses this knowledge to assess the impact of policy changes on program operations and to develop background papers, issue summaries, and recommendations for procedural or reporting revisions.</w:t>
      </w:r>
    </w:p>
    <w:p w:rsidRPr="00AA1DD5" w:rsidR="00804F1B" w:rsidP="00F648F7" w:rsidRDefault="00804F1B" w14:paraId="51ED4091"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2: Supervisory Controls, Level 2-4, 450 Points</w:t>
      </w:r>
    </w:p>
    <w:p w:rsidRPr="00AA1DD5" w:rsidR="00804F1B" w:rsidP="00F648F7" w:rsidRDefault="00804F1B" w14:paraId="15D2D438" w14:textId="77777777">
      <w:pPr>
        <w:spacing w:line="240" w:lineRule="auto"/>
        <w:rPr>
          <w:rFonts w:ascii="Source Sans Pro" w:hAnsi="Source Sans Pro" w:eastAsia="Times New Roman"/>
        </w:rPr>
      </w:pPr>
      <w:r w:rsidRPr="00AA1DD5">
        <w:rPr>
          <w:rFonts w:ascii="Source Sans Pro" w:hAnsi="Source Sans Pro" w:eastAsia="Times New Roman"/>
        </w:rPr>
        <w:t>The incumbent collaborates with the supervisor to develop project plans that outline the specific program analysis, performance measurement, and improvement initiatives to be undertaken, including defining objectives, deliverables, and deadlines. Within these mutually agreed parameters, the incumbent determines the methods, data sources, and analytical approaches for conducting studies, preparing reports, and coordinating stakeholder communications. The supervisor provides guidance on priorities and overall goals, while the incumbent exercises discretion in organizing and executing assigned tasks to meet established milestones.</w:t>
      </w:r>
    </w:p>
    <w:p w:rsidRPr="00AA1DD5" w:rsidR="00804F1B" w:rsidP="00F648F7" w:rsidRDefault="00804F1B" w14:paraId="54241E24" w14:textId="77777777">
      <w:pPr>
        <w:spacing w:line="240" w:lineRule="auto"/>
        <w:rPr>
          <w:rFonts w:ascii="Source Sans Pro" w:hAnsi="Source Sans Pro" w:eastAsia="Times New Roman"/>
        </w:rPr>
      </w:pPr>
      <w:r w:rsidRPr="00AA1DD5">
        <w:rPr>
          <w:rFonts w:ascii="Source Sans Pro" w:hAnsi="Source Sans Pro" w:eastAsia="Times New Roman"/>
        </w:rPr>
        <w:t>The incumbent independently plans and organizes program analysis studies, performance measurement projects, and process improvement initiatives within the framework of approved project objectives, scope, and milestones. The incumbent determines information requirements, selects analytical methods, develops project schedules, and coordinates with stakeholders to execute all phases of assigned projects, while keeping the supervisor informed of significant or potentially controversial findings. This responsibility includes interpreting regulations and study procedures, adapting methods as needed, and ensuring that all work aligns with established priorities and reporting requirements.</w:t>
      </w:r>
    </w:p>
    <w:p w:rsidRPr="00AA1DD5" w:rsidR="00804F1B" w:rsidP="00F648F7" w:rsidRDefault="00804F1B" w14:paraId="08A534F5" w14:textId="77777777">
      <w:pPr>
        <w:spacing w:line="240" w:lineRule="auto"/>
        <w:rPr>
          <w:rFonts w:ascii="Source Sans Pro" w:hAnsi="Source Sans Pro" w:eastAsia="Times New Roman"/>
        </w:rPr>
      </w:pPr>
      <w:r w:rsidRPr="00AA1DD5">
        <w:rPr>
          <w:rFonts w:ascii="Source Sans Pro" w:hAnsi="Source Sans Pro" w:eastAsia="Times New Roman"/>
        </w:rPr>
        <w:t>The incumbent's completed analyses, reports, and recommendations are reviewed by the supervisor to ensure alignment with organizational goals, adherence to established guidelines, and effectiveness in addressing program objectives. Work products, including program evaluations, performance metrics, and improvement proposals, are also subject to critical review by staff and management officials outside the immediate office whose operations may be impacted by the recommended changes. Reviewers assess the accuracy of data analysis, clarity of findings, and practicality of proposed actions in relation to program requirements and organizational priorities.</w:t>
      </w:r>
    </w:p>
    <w:p w:rsidRPr="00AA1DD5" w:rsidR="00804F1B" w:rsidP="00F648F7" w:rsidRDefault="00804F1B" w14:paraId="44ED415E"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3: Guidelines, Level 3-3, 275 Points</w:t>
      </w:r>
    </w:p>
    <w:p w:rsidRPr="00AA1DD5" w:rsidR="00804F1B" w:rsidP="00F648F7" w:rsidRDefault="00804F1B" w14:paraId="5CF18CFC" w14:textId="77777777">
      <w:pPr>
        <w:spacing w:line="240" w:lineRule="auto"/>
        <w:rPr>
          <w:rFonts w:ascii="Source Sans Pro" w:hAnsi="Source Sans Pro" w:eastAsia="Times New Roman"/>
        </w:rPr>
      </w:pPr>
      <w:r w:rsidRPr="00AA1DD5">
        <w:rPr>
          <w:rFonts w:ascii="Source Sans Pro" w:hAnsi="Source Sans Pro" w:eastAsia="Times New Roman"/>
        </w:rPr>
        <w:t>The incumbent has access to a broad range of administrative regulations, procedural guidelines, and precedent studies, but these resources often require interpretation or adaptation to fit the specific program analysis, performance measurement, and improvement assignments. While general policies and analytical methods are available, the incumbent must exercise judgment in selecting, modifying, or reconciling guidelines to address unique program issues, data discrepancies, or operational challenges encountered during studies and reporting. The incumbent frequently researches, compares, and synthesizes existing guidance and regulations to develop recommendations for process improvements, enhanced reporting practices, or compliance solutions tailored to the needs of the assigned program area.</w:t>
      </w:r>
    </w:p>
    <w:p w:rsidRPr="00AA1DD5" w:rsidR="00804F1B" w:rsidP="00F648F7" w:rsidRDefault="00804F1B" w14:paraId="39BA9795" w14:textId="77777777">
      <w:pPr>
        <w:spacing w:line="240" w:lineRule="auto"/>
        <w:rPr>
          <w:rFonts w:ascii="Source Sans Pro" w:hAnsi="Source Sans Pro" w:eastAsia="Times New Roman"/>
        </w:rPr>
      </w:pPr>
      <w:r w:rsidRPr="00AA1DD5">
        <w:rPr>
          <w:rFonts w:ascii="Source Sans Pro" w:hAnsi="Source Sans Pro" w:eastAsia="Times New Roman"/>
        </w:rPr>
        <w:t>The incumbent exercises judgment in selecting and applying established analytical methods and techniques as outlined in standard reference materials, manuals, and organizational policies to conduct program analysis, develop performance measures, and evaluate program effectiveness. When encountering data anomalies, gaps, or process inefficiencies, the incumbent interprets guidelines to determine the most appropriate approach for data validation, reporting improvements, or recommending process changes, while ensuring alignment with approved project objectives and regulatory requirements. The incumbent adapts existing procedures and instructions as necessary to address unique program issues but relies on prescribed sources and established practices to guide decision-making and ensure consistency in analytical and reporting activities.</w:t>
      </w:r>
    </w:p>
    <w:p w:rsidRPr="00AA1DD5" w:rsidR="00804F1B" w:rsidP="00F648F7" w:rsidRDefault="00804F1B" w14:paraId="46560885"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4: Complexity, Level 4-4, 225 Points</w:t>
      </w:r>
    </w:p>
    <w:p w:rsidRPr="00AA1DD5" w:rsidR="00804F1B" w:rsidP="00F648F7" w:rsidRDefault="00804F1B" w14:paraId="6D91A48A" w14:textId="77777777">
      <w:pPr>
        <w:spacing w:line="240" w:lineRule="auto"/>
        <w:rPr>
          <w:rFonts w:ascii="Source Sans Pro" w:hAnsi="Source Sans Pro" w:eastAsia="Times New Roman"/>
        </w:rPr>
      </w:pPr>
      <w:r w:rsidRPr="00AA1DD5">
        <w:rPr>
          <w:rFonts w:ascii="Source Sans Pro" w:hAnsi="Source Sans Pro" w:eastAsia="Times New Roman"/>
        </w:rPr>
        <w:t>The incumbent performs a wide range of analytical tasks requiring the selection, adaptation, and integration of both qualitative and quantitative methods to address complex program issues, operational inefficiencies, and compliance concerns. Assignments involve gathering and validating data from multiple sources, identifying and reconciling discrepancies, and modifying established analytical techniques to fit varying program contexts and data limitations. The work requires coordinating with diverse stakeholders, developing and refining performance measures, and synthesizing information from policy reviews, interviews, and process evaluations to develop actionable recommendations. The incumbent must organize and sequence multifaceted analyses, prepare clear and detailed reports, and adjust approaches as needed to accommodate evolving program requirements and operational variables.</w:t>
      </w:r>
    </w:p>
    <w:p w:rsidRPr="00AA1DD5" w:rsidR="00804F1B" w:rsidP="00F648F7" w:rsidRDefault="00804F1B" w14:paraId="07623441" w14:textId="77777777">
      <w:pPr>
        <w:spacing w:line="240" w:lineRule="auto"/>
        <w:rPr>
          <w:rFonts w:ascii="Source Sans Pro" w:hAnsi="Source Sans Pro" w:eastAsia="Times New Roman"/>
        </w:rPr>
      </w:pPr>
      <w:r w:rsidRPr="00AA1DD5">
        <w:rPr>
          <w:rFonts w:ascii="Source Sans Pro" w:hAnsi="Source Sans Pro" w:eastAsia="Times New Roman"/>
        </w:rPr>
        <w:t>The incumbent must frequently identify what needs to be done in situations where program data is incomplete, inconsistent, or reported in varying formats across multiple sources, making direct analysis and observation challenging. Assignments often require the incumbent to reconcile and interpret large volumes of administrative and performance data, clarify ambiguous reporting requirements with stakeholders, and synthesize information from disparate systems to uncover operational issues or improvement opportunities. Determining the appropriate analytical approach and information requirements is complicated by evolving program objectives, changing benchmarks, and the need to cross-check findings for accuracy and relevance. The incumbent must exercise judgment in resolving data-quality issues, aligning performance measures with program goals, and developing actionable recommendations despite gaps or conflicts in available information.</w:t>
      </w:r>
    </w:p>
    <w:p w:rsidRPr="00AA1DD5" w:rsidR="00804F1B" w:rsidP="00F648F7" w:rsidRDefault="00804F1B" w14:paraId="5D7B474D" w14:textId="77777777">
      <w:pPr>
        <w:spacing w:line="240" w:lineRule="auto"/>
        <w:rPr>
          <w:rFonts w:ascii="Source Sans Pro" w:hAnsi="Source Sans Pro" w:eastAsia="Times New Roman"/>
        </w:rPr>
      </w:pPr>
      <w:r w:rsidRPr="00AA1DD5">
        <w:rPr>
          <w:rFonts w:ascii="Source Sans Pro" w:hAnsi="Source Sans Pro" w:eastAsia="Times New Roman"/>
        </w:rPr>
        <w:t>The incumbent demonstrates originality by refining and adapting established analytical methods and reporting tools to address specific program evaluation challenges, such as revising data collection procedures or developing new performance metrics tailored to operational needs. When analyzing program effectiveness or recommending process improvements, the incumbent modifies existing techniques to resolve data-quality issues, clarify reporting requirements, or enhance the usefulness of management information. The work requires the incumbent to devise new approaches for relating performance measurements to program outcomes and to recommend changes to workflows, reporting formats, or internal controls based on identified inefficiencies or compliance concerns. These efforts involve applying creative solutions within defined project objectives and established standards to improve program operations and support management decision-making.</w:t>
      </w:r>
    </w:p>
    <w:p w:rsidRPr="00AA1DD5" w:rsidR="00804F1B" w:rsidP="00F648F7" w:rsidRDefault="00804F1B" w14:paraId="5D6B3CD2"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5: Scope &amp; Effect, Level 5-3, 150 Points</w:t>
      </w:r>
    </w:p>
    <w:p w:rsidRPr="00AA1DD5" w:rsidR="00804F1B" w:rsidP="00F648F7" w:rsidRDefault="00804F1B" w14:paraId="76093B0C" w14:textId="77777777">
      <w:pPr>
        <w:spacing w:line="240" w:lineRule="auto"/>
        <w:rPr>
          <w:rFonts w:ascii="Source Sans Pro" w:hAnsi="Source Sans Pro" w:eastAsia="Times New Roman"/>
        </w:rPr>
      </w:pPr>
      <w:r w:rsidRPr="00AA1DD5">
        <w:rPr>
          <w:rFonts w:ascii="Source Sans Pro" w:hAnsi="Source Sans Pro" w:eastAsia="Times New Roman"/>
        </w:rPr>
        <w:t>The incumbent plans and executes program analysis projects and segments of broader studies to enhance the efficiency and productivity of administrative and program operations. Work involves identifying and resolving conventional workflow, reporting, and organizational issues by collecting and analyzing data, developing performance measures, and recommending improvements to processes and procedures. The incumbent participates in the evaluation of program effectiveness at the operating level, develops supplemental guidelines, and coordinates with stakeholders to implement and monitor approved changes. Assignments require applying established analytical methods, preparing management reports, and supporting the adoption of recommended actions within defined project objectives and established program guidance.</w:t>
      </w:r>
    </w:p>
    <w:p w:rsidRPr="00AA1DD5" w:rsidR="00804F1B" w:rsidP="00F648F7" w:rsidRDefault="00804F1B" w14:paraId="5B2B37BD" w14:textId="16883B78">
      <w:pPr>
        <w:spacing w:line="240" w:lineRule="auto"/>
        <w:rPr>
          <w:rFonts w:ascii="Source Sans Pro" w:hAnsi="Source Sans Pro" w:eastAsia="Times New Roman"/>
        </w:rPr>
      </w:pPr>
      <w:r w:rsidRPr="00AA1DD5">
        <w:rPr>
          <w:rFonts w:ascii="Source Sans Pro" w:hAnsi="Source Sans Pro" w:eastAsia="Times New Roman"/>
        </w:rPr>
        <w:t>The incumbent's complete</w:t>
      </w:r>
      <w:r w:rsidR="00344C47">
        <w:rPr>
          <w:rFonts w:ascii="Source Sans Pro" w:hAnsi="Source Sans Pro" w:eastAsia="Times New Roman"/>
        </w:rPr>
        <w:t xml:space="preserve">s </w:t>
      </w:r>
      <w:r w:rsidRPr="00AA1DD5">
        <w:rPr>
          <w:rFonts w:ascii="Source Sans Pro" w:hAnsi="Source Sans Pro" w:eastAsia="Times New Roman"/>
        </w:rPr>
        <w:t>analyses, reports, and recommendations directly inform management decisions regarding the effectiveness, efficiency, and compliance of program operations. By identifying operational issues, evaluating performance metrics, and recommending improvements to processes and reporting practices, the incumbent's work shapes internal administrative procedures and supports the implementation of corrective actions. The quality and clarity of findings and recommendations facilitate management's ability to address program inefficiencies, monitor progress, and enhance organizational productivity. The incumbent's output ensures that decision-makers have reliable, actionable information for improving program outcomes and internal controls.</w:t>
      </w:r>
    </w:p>
    <w:p w:rsidRPr="00AA1DD5" w:rsidR="0056701F" w:rsidP="0056701F" w:rsidRDefault="0056701F" w14:paraId="24063B95" w14:textId="77777777">
      <w:pPr>
        <w:pStyle w:val="Heading3"/>
        <w:kinsoku w:val="0"/>
        <w:overflowPunct w:val="0"/>
        <w:spacing w:after="220" w:line="240" w:lineRule="auto"/>
        <w:rPr>
          <w:rFonts w:ascii="Source Sans Pro" w:hAnsi="Source Sans Pro"/>
          <w:sz w:val="24"/>
          <w:szCs w:val="24"/>
        </w:rPr>
      </w:pPr>
      <w:r w:rsidRPr="00AA1DD5">
        <w:rPr>
          <w:rFonts w:ascii="Source Sans Pro" w:hAnsi="Source Sans Pro"/>
          <w:sz w:val="24"/>
          <w:szCs w:val="24"/>
        </w:rPr>
        <w:t xml:space="preserve">Factors 6/7: Personal Contacts &amp; Purpose of Contacts, Level 6-3/7-c, 180 Points </w:t>
      </w:r>
    </w:p>
    <w:p w:rsidRPr="00AA1DD5" w:rsidR="0056701F" w:rsidP="00F648F7" w:rsidRDefault="0056701F" w14:paraId="1E288884" w14:textId="77777777">
      <w:pPr>
        <w:spacing w:line="240" w:lineRule="auto"/>
        <w:rPr>
          <w:rFonts w:ascii="Source Sans Pro" w:hAnsi="Source Sans Pro" w:eastAsia="Times New Roman"/>
          <w:i/>
          <w:iCs/>
        </w:rPr>
      </w:pPr>
      <w:r w:rsidRPr="00AA1DD5">
        <w:rPr>
          <w:rFonts w:ascii="Source Sans Pro" w:hAnsi="Source Sans Pro" w:eastAsia="Times New Roman"/>
          <w:i/>
          <w:iCs/>
        </w:rPr>
        <w:t>Personal Contacts</w:t>
      </w:r>
    </w:p>
    <w:p w:rsidRPr="00AA1DD5" w:rsidR="00804F1B" w:rsidP="00F648F7" w:rsidRDefault="00804F1B" w14:paraId="1409EB13" w14:textId="77777777">
      <w:pPr>
        <w:spacing w:line="240" w:lineRule="auto"/>
        <w:rPr>
          <w:rFonts w:ascii="Source Sans Pro" w:hAnsi="Source Sans Pro" w:eastAsia="Times New Roman"/>
        </w:rPr>
      </w:pPr>
      <w:r w:rsidRPr="00AA1DD5">
        <w:rPr>
          <w:rFonts w:ascii="Source Sans Pro" w:hAnsi="Source Sans Pro" w:eastAsia="Times New Roman"/>
        </w:rPr>
        <w:t>The incumbent regularly communicates with individuals outside the agency, such as consultants, contractors, and business executives, to gather data, clarify program requirements, resolve discrepancies, and discuss analytical findings related to program analysis, performance measurement, and improvement initiatives. These contacts typically occur in moderately unstructured settings, including face-to-face meetings, telephone calls, and virtual briefings, and may also involve ad-hoc interactions with agency heads or senior program officials several managerial levels removed from the incumbent. Communication often requires the incumbent to explain complex analytical methods, present recommendations, and negotiate data or reporting needs in situations where participants may have differing priorities or limited familiarity with the program's technical details.</w:t>
      </w:r>
    </w:p>
    <w:p w:rsidRPr="00AA1DD5" w:rsidR="0056701F" w:rsidP="00F648F7" w:rsidRDefault="0056701F" w14:paraId="5B8BF771" w14:textId="77777777">
      <w:pPr>
        <w:spacing w:line="240" w:lineRule="auto"/>
        <w:rPr>
          <w:rFonts w:ascii="Source Sans Pro" w:hAnsi="Source Sans Pro" w:eastAsia="Times New Roman"/>
          <w:i/>
          <w:iCs/>
        </w:rPr>
      </w:pPr>
      <w:r w:rsidRPr="00AA1DD5">
        <w:rPr>
          <w:rFonts w:ascii="Source Sans Pro" w:hAnsi="Source Sans Pro" w:eastAsia="Times New Roman"/>
          <w:i/>
          <w:iCs/>
        </w:rPr>
        <w:t>Purpose of Contacts</w:t>
      </w:r>
    </w:p>
    <w:p w:rsidRPr="00AA1DD5" w:rsidR="00804F1B" w:rsidP="00F648F7" w:rsidRDefault="00804F1B" w14:paraId="23A08517" w14:textId="77777777">
      <w:pPr>
        <w:spacing w:line="240" w:lineRule="auto"/>
        <w:rPr>
          <w:rFonts w:ascii="Source Sans Pro" w:hAnsi="Source Sans Pro" w:eastAsia="Times New Roman"/>
        </w:rPr>
      </w:pPr>
      <w:r w:rsidRPr="00AA1DD5">
        <w:rPr>
          <w:rFonts w:ascii="Source Sans Pro" w:hAnsi="Source Sans Pro" w:eastAsia="Times New Roman"/>
        </w:rPr>
        <w:t>The incumbent communicates with managers, program officials, and stakeholders to provide objective advice on program-related matters such as identifying decision alternatives, evaluating progress toward goals, and recommending solutions to administrative or operational issues. Communication typically involves presenting analytical findings, clarifying data requirements, and offering recommendations for improving processes, reporting, or performance tracking in a noncontroversial context. The incumbent ensures that information is conveyed clearly to support management decision-making and facilitate the implementation of approved program improvements.</w:t>
      </w:r>
    </w:p>
    <w:p w:rsidRPr="00AA1DD5" w:rsidR="00804F1B" w:rsidP="00F648F7" w:rsidRDefault="00804F1B" w14:paraId="601E916E"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8: Physical Demands, Level 8-1, 5 Points</w:t>
      </w:r>
    </w:p>
    <w:p w:rsidRPr="00AA1DD5" w:rsidR="00804F1B" w:rsidP="00F648F7" w:rsidRDefault="00804F1B" w14:paraId="0FBE0D25" w14:textId="77777777">
      <w:pPr>
        <w:spacing w:line="240" w:lineRule="auto"/>
        <w:rPr>
          <w:rFonts w:ascii="Source Sans Pro" w:hAnsi="Source Sans Pro" w:eastAsia="Times New Roman"/>
        </w:rPr>
      </w:pPr>
      <w:r w:rsidRPr="00AA1DD5">
        <w:rPr>
          <w:rFonts w:ascii="Source Sans Pro" w:hAnsi="Source Sans Pro" w:eastAsia="Times New Roman"/>
        </w:rPr>
        <w:t>The work is primarily sedentary, although some slight physical effort may be required.</w:t>
      </w:r>
    </w:p>
    <w:p w:rsidRPr="00AA1DD5" w:rsidR="00804F1B" w:rsidP="00F648F7" w:rsidRDefault="00804F1B" w14:paraId="090AF24D" w14:textId="77777777">
      <w:pPr>
        <w:pStyle w:val="Heading3"/>
        <w:spacing w:line="240" w:lineRule="auto"/>
        <w:rPr>
          <w:rFonts w:ascii="Source Sans Pro" w:hAnsi="Source Sans Pro" w:eastAsia="Times New Roman"/>
          <w:sz w:val="24"/>
          <w:szCs w:val="24"/>
        </w:rPr>
      </w:pPr>
      <w:r w:rsidRPr="00AA1DD5">
        <w:rPr>
          <w:rFonts w:ascii="Source Sans Pro" w:hAnsi="Source Sans Pro" w:eastAsia="Times New Roman"/>
          <w:sz w:val="24"/>
          <w:szCs w:val="24"/>
        </w:rPr>
        <w:t>Factor 9: Work Environment, Level 9-1, 5 Points</w:t>
      </w:r>
    </w:p>
    <w:p w:rsidRPr="00AA1DD5" w:rsidR="00804F1B" w:rsidP="00F648F7" w:rsidRDefault="00804F1B" w14:paraId="03FE2DBF" w14:textId="77777777">
      <w:pPr>
        <w:spacing w:line="240" w:lineRule="auto"/>
        <w:rPr>
          <w:rFonts w:ascii="Source Sans Pro" w:hAnsi="Source Sans Pro" w:eastAsia="Times New Roman"/>
        </w:rPr>
      </w:pPr>
      <w:r w:rsidRPr="00AA1DD5">
        <w:rPr>
          <w:rFonts w:ascii="Source Sans Pro" w:hAnsi="Source Sans Pro" w:eastAsia="Times New Roman"/>
        </w:rPr>
        <w:t>Work is typically performed in an adequately lighted and climate-controlled office. May require occasional travel.</w:t>
      </w:r>
    </w:p>
    <w:p w:rsidRPr="00AA1DD5" w:rsidR="00A232A1" w:rsidP="00AA1DD5" w:rsidRDefault="000760E5" w14:paraId="78692BFB" w14:textId="3873E10D">
      <w:pPr>
        <w:pStyle w:val="Heading2"/>
        <w:widowControl w:val="0"/>
        <w:numPr>
          <w:ilvl w:val="0"/>
          <w:numId w:val="5"/>
        </w:numPr>
        <w:ind w:left="360" w:hanging="360"/>
        <w:rPr>
          <w:rFonts w:ascii="Source Sans Pro" w:hAnsi="Source Sans Pro" w:eastAsia="Source Sans Pro" w:cs="Source Sans Pro"/>
          <w:caps/>
          <w:sz w:val="28"/>
          <w:szCs w:val="28"/>
        </w:rPr>
      </w:pPr>
      <w:r w:rsidRPr="001D598D">
        <w:rPr>
          <w:rFonts w:ascii="Source Sans Pro" w:hAnsi="Source Sans Pro" w:eastAsia="Source Sans Pro" w:cs="Source Sans Pro"/>
          <w:caps/>
          <w:sz w:val="28"/>
          <w:szCs w:val="28"/>
        </w:rPr>
        <w:t>C</w:t>
      </w:r>
      <w:r w:rsidRPr="001D598D">
        <w:rPr>
          <w:rFonts w:ascii="Source Sans Pro" w:hAnsi="Source Sans Pro" w:eastAsia="Source Sans Pro" w:cs="Source Sans Pro"/>
          <w:sz w:val="28"/>
          <w:szCs w:val="28"/>
        </w:rPr>
        <w:t>lassification Summary:</w:t>
      </w:r>
      <w:r w:rsidRPr="001D598D">
        <w:rPr>
          <w:rFonts w:ascii="Source Sans Pro" w:hAnsi="Source Sans Pro" w:eastAsia="Source Sans Pro" w:cs="Source Sans Pro"/>
          <w:caps/>
          <w:sz w:val="28"/>
          <w:szCs w:val="28"/>
        </w:rPr>
        <w:t xml:space="preserve"> </w:t>
      </w:r>
    </w:p>
    <w:p w:rsidRPr="001D598D" w:rsidR="000760E5" w:rsidP="00F648F7" w:rsidRDefault="000760E5" w14:paraId="75C929E0" w14:textId="77777777">
      <w:pPr>
        <w:pStyle w:val="NoSpacing"/>
        <w:widowControl w:val="0"/>
        <w:rPr>
          <w:rFonts w:ascii="Source Sans Pro" w:hAnsi="Source Sans Pro" w:eastAsia="Source Sans Pro" w:cs="Source Sans Pro"/>
          <w:b/>
          <w:bCs/>
        </w:rPr>
      </w:pPr>
      <w:r w:rsidRPr="001D598D">
        <w:rPr>
          <w:rFonts w:ascii="Source Sans Pro" w:hAnsi="Source Sans Pro" w:eastAsia="Source Sans Pro" w:cs="Source Sans Pro"/>
          <w:b/>
          <w:bCs/>
        </w:rPr>
        <w:t>References:</w:t>
      </w:r>
    </w:p>
    <w:p w:rsidRPr="001D598D" w:rsidR="00B217A6" w:rsidP="00F648F7" w:rsidRDefault="00B217A6" w14:paraId="41587395" w14:textId="77777777">
      <w:pPr>
        <w:widowControl w:val="0"/>
        <w:spacing w:after="0" w:line="240" w:lineRule="auto"/>
        <w:rPr>
          <w:rFonts w:ascii="Source Sans Pro" w:hAnsi="Source Sans Pro" w:eastAsia="Source Sans Pro" w:cs="Source Sans Pro"/>
          <w:kern w:val="0"/>
          <w14:ligatures w14:val="none"/>
        </w:rPr>
      </w:pPr>
    </w:p>
    <w:p w:rsidRPr="001D598D" w:rsidR="005B15DA" w:rsidP="00F648F7" w:rsidRDefault="005B15DA" w14:paraId="7956E2AF" w14:textId="77777777">
      <w:pPr>
        <w:pStyle w:val="ListParagraph"/>
        <w:widowControl w:val="0"/>
        <w:numPr>
          <w:ilvl w:val="0"/>
          <w:numId w:val="32"/>
        </w:numPr>
        <w:spacing w:after="0" w:line="240" w:lineRule="auto"/>
        <w:rPr>
          <w:rFonts w:ascii="Source Sans Pro" w:hAnsi="Source Sans Pro" w:eastAsia="Source Sans Pro" w:cs="Source Sans Pro"/>
          <w:kern w:val="0"/>
          <w14:ligatures w14:val="none"/>
        </w:rPr>
      </w:pPr>
      <w:r w:rsidRPr="001D598D">
        <w:rPr>
          <w:rFonts w:ascii="Source Sans Pro" w:hAnsi="Source Sans Pro" w:eastAsia="Source Sans Pro" w:cs="Source Sans Pro"/>
          <w:kern w:val="0"/>
          <w14:ligatures w14:val="none"/>
        </w:rPr>
        <w:t>U.S. Office of Personnel Management (OPM) Position Classification Flysheet for Management and Program Analysis Series, 0343 May 2024</w:t>
      </w:r>
    </w:p>
    <w:p w:rsidRPr="001D598D" w:rsidR="005B15DA" w:rsidP="00F648F7" w:rsidRDefault="005B15DA" w14:paraId="15433F53" w14:textId="77777777">
      <w:pPr>
        <w:pStyle w:val="ListParagraph"/>
        <w:widowControl w:val="0"/>
        <w:numPr>
          <w:ilvl w:val="0"/>
          <w:numId w:val="32"/>
        </w:numPr>
        <w:spacing w:after="0" w:line="240" w:lineRule="auto"/>
        <w:rPr>
          <w:rFonts w:ascii="Source Sans Pro" w:hAnsi="Source Sans Pro" w:eastAsia="Source Sans Pro" w:cs="Source Sans Pro"/>
          <w:kern w:val="0"/>
          <w14:ligatures w14:val="none"/>
        </w:rPr>
      </w:pPr>
      <w:r w:rsidRPr="001D598D">
        <w:rPr>
          <w:rFonts w:ascii="Source Sans Pro" w:hAnsi="Source Sans Pro" w:eastAsia="Source Sans Pro" w:cs="Source Sans Pro"/>
          <w:kern w:val="0"/>
          <w14:ligatures w14:val="none"/>
        </w:rPr>
        <w:t>U.S. OPM Administrative Analysis Grade Evaluation Guide TS 98 August 1990</w:t>
      </w:r>
    </w:p>
    <w:p w:rsidRPr="001D598D" w:rsidR="008A726E" w:rsidP="00F648F7" w:rsidRDefault="008A726E" w14:paraId="4FE10E6C" w14:textId="77777777">
      <w:pPr>
        <w:widowControl w:val="0"/>
        <w:spacing w:after="0" w:line="240" w:lineRule="auto"/>
        <w:ind w:left="630"/>
        <w:rPr>
          <w:rFonts w:ascii="Source Sans Pro" w:hAnsi="Source Sans Pro" w:eastAsia="Source Sans Pro" w:cs="Source Sans Pro"/>
          <w:kern w:val="0"/>
          <w14:ligatures w14:val="none"/>
        </w:rPr>
      </w:pPr>
    </w:p>
    <w:p w:rsidRPr="001D598D" w:rsidR="000760E5" w:rsidP="00F33BE6" w:rsidRDefault="000760E5" w14:paraId="07F312B7" w14:textId="77777777">
      <w:pPr>
        <w:pStyle w:val="NoSpacing"/>
        <w:widowControl w:val="0"/>
        <w:spacing w:after="180"/>
        <w:rPr>
          <w:rFonts w:ascii="Source Sans Pro" w:hAnsi="Source Sans Pro" w:eastAsia="Source Sans Pro" w:cs="Source Sans Pro"/>
        </w:rPr>
      </w:pPr>
      <w:r w:rsidRPr="001D598D">
        <w:rPr>
          <w:rFonts w:ascii="Source Sans Pro" w:hAnsi="Source Sans Pro" w:eastAsia="Source Sans Pro" w:cs="Source Sans Pro"/>
          <w:b/>
          <w:bCs/>
        </w:rPr>
        <w:t>Factor Levels &amp; Points:</w:t>
      </w:r>
      <w:r w:rsidRPr="001D598D">
        <w:rPr>
          <w:rFonts w:ascii="Source Sans Pro" w:hAnsi="Source Sans Pro" w:eastAsia="Source Sans Pro" w:cs="Source Sans Pro"/>
        </w:rPr>
        <w:t xml:space="preserve"> 1-7/1250, 2-4/450, 3-3/275, 4-4/225, 5-3/150, 6/7-3c/180, 8-1/5, 9-1/5</w:t>
      </w:r>
    </w:p>
    <w:p w:rsidRPr="001D598D" w:rsidR="000760E5" w:rsidP="00F33BE6" w:rsidRDefault="000760E5" w14:paraId="1321A2EA" w14:textId="77777777">
      <w:pPr>
        <w:pStyle w:val="NoSpacing"/>
        <w:widowControl w:val="0"/>
        <w:spacing w:after="180"/>
        <w:rPr>
          <w:rFonts w:ascii="Source Sans Pro" w:hAnsi="Source Sans Pro" w:eastAsia="Source Sans Pro" w:cs="Source Sans Pro"/>
        </w:rPr>
      </w:pPr>
      <w:r w:rsidRPr="001D598D">
        <w:rPr>
          <w:rFonts w:ascii="Source Sans Pro" w:hAnsi="Source Sans Pro" w:eastAsia="Source Sans Pro" w:cs="Source Sans Pro"/>
          <w:b/>
          <w:bCs/>
        </w:rPr>
        <w:t>Point Conversion:</w:t>
      </w:r>
      <w:r w:rsidRPr="001D598D">
        <w:rPr>
          <w:rFonts w:ascii="Source Sans Pro" w:hAnsi="Source Sans Pro" w:eastAsia="Source Sans Pro" w:cs="Source Sans Pro"/>
        </w:rPr>
        <w:t xml:space="preserve"> A total of 2,540 points falls within the range for GS-11 (2355-2750)</w:t>
      </w:r>
    </w:p>
    <w:p w:rsidRPr="001D598D" w:rsidR="000760E5" w:rsidP="00C25F5A" w:rsidRDefault="000760E5" w14:paraId="0C73B9D6" w14:textId="77777777">
      <w:pPr>
        <w:spacing w:after="0" w:line="240" w:lineRule="auto"/>
        <w:rPr>
          <w:rFonts w:ascii="Source Sans Pro" w:hAnsi="Source Sans Pro"/>
        </w:rPr>
      </w:pPr>
      <w:r w:rsidRPr="001D598D">
        <w:rPr>
          <w:rFonts w:ascii="Source Sans Pro" w:hAnsi="Source Sans Pro" w:eastAsia="Source Sans Pro" w:cs="Source Sans Pro"/>
          <w:b/>
          <w:bCs/>
        </w:rPr>
        <w:t>Classification Recommendation:</w:t>
      </w:r>
      <w:r w:rsidRPr="001D598D">
        <w:rPr>
          <w:rFonts w:ascii="Source Sans Pro" w:hAnsi="Source Sans Pro" w:eastAsia="Source Sans Pro" w:cs="Source Sans Pro"/>
        </w:rPr>
        <w:t xml:space="preserve"> Program Analyst, GS-0343-11</w:t>
      </w:r>
      <w:r w:rsidRPr="001D598D">
        <w:rPr>
          <w:rFonts w:ascii="Source Sans Pro" w:hAnsi="Source Sans Pro"/>
          <w:b/>
          <w:bCs/>
        </w:rPr>
        <w:br/>
      </w:r>
    </w:p>
    <w:p w:rsidRPr="001D598D" w:rsidR="00512F7A" w:rsidP="00F648F7" w:rsidRDefault="00580AB3" w14:paraId="4EACFD84" w14:textId="77777777">
      <w:pPr>
        <w:pStyle w:val="NoSpacing"/>
        <w:widowControl w:val="0"/>
        <w:spacing w:before="160" w:after="160"/>
        <w:rPr>
          <w:rFonts w:ascii="Source Sans Pro" w:hAnsi="Source Sans Pro"/>
        </w:rPr>
      </w:pPr>
      <w:r w:rsidRPr="001D598D">
        <w:rPr>
          <w:rFonts w:ascii="Source Sans Pro" w:hAnsi="Source Sans Pro" w:eastAsia="Source Sans Pro" w:cs="Source Sans Pro"/>
          <w:b/>
          <w:bCs/>
        </w:rPr>
        <w:t xml:space="preserve">Note: </w:t>
      </w:r>
      <w:r w:rsidRPr="001D598D">
        <w:rPr>
          <w:rFonts w:ascii="Source Sans Pro" w:hAnsi="Source Sans Pro" w:eastAsia="Calibri"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r w:rsidRPr="001D598D">
        <w:rPr>
          <w:rFonts w:ascii="Source Sans Pro" w:hAnsi="Source Sans Pro"/>
        </w:rPr>
        <w:br w:type="page"/>
      </w:r>
    </w:p>
    <w:p w:rsidRPr="00AA1DD5" w:rsidR="00D401BB" w:rsidP="000435E4" w:rsidRDefault="00D401BB" w14:paraId="5D868253" w14:textId="77777777">
      <w:pPr>
        <w:pStyle w:val="Heading2"/>
        <w:spacing w:before="160" w:line="240" w:lineRule="auto"/>
        <w:rPr>
          <w:rFonts w:ascii="Source Sans Pro" w:hAnsi="Source Sans Pro"/>
          <w:sz w:val="28"/>
          <w:szCs w:val="28"/>
        </w:rPr>
      </w:pPr>
      <w:r w:rsidRPr="00AA1DD5">
        <w:rPr>
          <w:rFonts w:ascii="Source Sans Pro" w:hAnsi="Source Sans Pro"/>
          <w:sz w:val="28"/>
          <w:szCs w:val="28"/>
        </w:rPr>
        <w:t>Competencies</w:t>
      </w:r>
    </w:p>
    <w:p w:rsidRPr="001D598D" w:rsidR="00221931" w:rsidP="00715697" w:rsidRDefault="00D401BB" w14:paraId="0C428E09" w14:textId="77777777">
      <w:pPr>
        <w:spacing w:before="160" w:line="240" w:lineRule="auto"/>
        <w:rPr>
          <w:rFonts w:ascii="Source Sans Pro" w:hAnsi="Source Sans Pro"/>
        </w:rPr>
      </w:pPr>
      <w:r w:rsidRPr="001D598D">
        <w:rPr>
          <w:rFonts w:ascii="Source Sans Pro" w:hAnsi="Source Sans Pro"/>
        </w:rPr>
        <w:t xml:space="preserve">The position description includes competencies/skills aligned with the major duties of this series and grade. Below are competencies and skills associated with this position to assist agencies with developing position descriptions aligned with skills-based hiring practices. </w:t>
      </w:r>
    </w:p>
    <w:p w:rsidRPr="006F44B3" w:rsidR="007E10A9" w:rsidRDefault="006F44B3" w14:paraId="704FA79D" w14:textId="0AE4DE50">
      <w:pPr>
        <w:pStyle w:val="Caption"/>
        <w:rPr>
          <w:rFonts w:ascii="Source Sans Pro" w:hAnsi="Source Sans Pro"/>
          <w:i w:val="0"/>
          <w:iCs w:val="0"/>
        </w:rPr>
      </w:pPr>
      <w:r w:rsidRPr="006F44B3">
        <w:rPr>
          <w:rFonts w:ascii="Source Sans Pro" w:hAnsi="Source Sans Pro"/>
          <w:i w:val="0"/>
          <w:iCs w:val="0"/>
        </w:rPr>
        <w:t>Table 2: Competencies</w:t>
      </w:r>
    </w:p>
    <w:tbl>
      <w:tblPr>
        <w:tblStyle w:val="TableGrid"/>
        <w:tblW w:w="0" w:type="auto"/>
        <w:tblLook w:val="04A0" w:firstRow="1" w:lastRow="0" w:firstColumn="1" w:lastColumn="0" w:noHBand="0" w:noVBand="1"/>
      </w:tblPr>
      <w:tblGrid>
        <w:gridCol w:w="2933"/>
        <w:gridCol w:w="6417"/>
      </w:tblGrid>
      <w:tr w:rsidRPr="001D598D" w:rsidR="00221931" w:rsidTr="008E4DE0" w14:paraId="2CB0DE62" w14:textId="77777777">
        <w:trPr>
          <w:tblHeader/>
        </w:trPr>
        <w:tc>
          <w:tcPr>
            <w:tcW w:w="2933" w:type="dxa"/>
            <w:vAlign w:val="center"/>
          </w:tcPr>
          <w:p w:rsidRPr="001D598D" w:rsidR="00221931" w:rsidP="00387727" w:rsidRDefault="00221931" w14:paraId="3ADE22A7" w14:textId="77777777">
            <w:pPr>
              <w:spacing w:before="100" w:beforeAutospacing="1" w:after="100" w:afterAutospacing="1"/>
              <w:rPr>
                <w:rFonts w:ascii="Source Sans Pro" w:hAnsi="Source Sans Pro"/>
                <w:b/>
                <w:bCs/>
              </w:rPr>
            </w:pPr>
            <w:r w:rsidRPr="001D598D">
              <w:rPr>
                <w:rFonts w:ascii="Source Sans Pro" w:hAnsi="Source Sans Pro"/>
                <w:b/>
                <w:bCs/>
              </w:rPr>
              <w:t>Competency</w:t>
            </w:r>
          </w:p>
        </w:tc>
        <w:tc>
          <w:tcPr>
            <w:tcW w:w="6417" w:type="dxa"/>
            <w:vAlign w:val="center"/>
          </w:tcPr>
          <w:p w:rsidRPr="001D598D" w:rsidR="00221931" w:rsidP="00387727" w:rsidRDefault="00221931" w14:paraId="76E43ACE" w14:textId="77777777">
            <w:pPr>
              <w:spacing w:before="100" w:beforeAutospacing="1" w:after="100" w:afterAutospacing="1"/>
              <w:rPr>
                <w:rFonts w:ascii="Source Sans Pro" w:hAnsi="Source Sans Pro"/>
                <w:b/>
                <w:bCs/>
              </w:rPr>
            </w:pPr>
            <w:r w:rsidRPr="001D598D">
              <w:rPr>
                <w:rFonts w:ascii="Source Sans Pro" w:hAnsi="Source Sans Pro"/>
                <w:b/>
                <w:bCs/>
              </w:rPr>
              <w:t>Examples of Duties</w:t>
            </w:r>
          </w:p>
        </w:tc>
      </w:tr>
      <w:tr w:rsidRPr="001D598D" w:rsidR="00B26896" w:rsidTr="00A14F22" w14:paraId="3C829217" w14:textId="77777777">
        <w:tc>
          <w:tcPr>
            <w:tcW w:w="2933" w:type="dxa"/>
            <w:vAlign w:val="center"/>
          </w:tcPr>
          <w:p w:rsidRPr="001D598D" w:rsidR="00B26896" w:rsidP="00B26896" w:rsidRDefault="00B26896" w14:paraId="18501EA9" w14:textId="77777777">
            <w:pPr>
              <w:rPr>
                <w:rFonts w:ascii="Source Sans Pro" w:hAnsi="Source Sans Pro"/>
                <w:b/>
                <w:bCs/>
              </w:rPr>
            </w:pPr>
            <w:r w:rsidRPr="001D598D">
              <w:rPr>
                <w:rFonts w:ascii="Source Sans Pro" w:hAnsi="Source Sans Pro"/>
                <w:b/>
                <w:bCs/>
              </w:rPr>
              <w:t>Planning and Evaluating</w:t>
            </w:r>
          </w:p>
        </w:tc>
        <w:tc>
          <w:tcPr>
            <w:tcW w:w="6417" w:type="dxa"/>
            <w:vAlign w:val="center"/>
          </w:tcPr>
          <w:p w:rsidRPr="001D598D" w:rsidR="00B26896" w:rsidP="00B26896" w:rsidRDefault="00B26896" w14:paraId="54B4F0B1" w14:textId="77777777">
            <w:pPr>
              <w:rPr>
                <w:rFonts w:ascii="Source Sans Pro" w:hAnsi="Source Sans Pro"/>
              </w:rPr>
            </w:pPr>
            <w:r w:rsidRPr="001D598D">
              <w:rPr>
                <w:rFonts w:ascii="Source Sans Pro" w:hAnsi="Source Sans Pro"/>
              </w:rPr>
              <w:t>Organizes work, sets priorities, and determines resource requirements; determines short- or long-term goals and strategies to achieve them; coordinates with other organizations or parts of the organization to accomplish goals; monitors progress and evaluates outcomes.</w:t>
            </w:r>
          </w:p>
        </w:tc>
      </w:tr>
      <w:tr w:rsidRPr="001D598D" w:rsidR="00B26896" w:rsidTr="00A14F22" w14:paraId="58C251A6" w14:textId="77777777">
        <w:tc>
          <w:tcPr>
            <w:tcW w:w="2933" w:type="dxa"/>
            <w:vAlign w:val="center"/>
          </w:tcPr>
          <w:p w:rsidRPr="001D598D" w:rsidR="00B26896" w:rsidP="00B26896" w:rsidRDefault="00B26896" w14:paraId="782B4362" w14:textId="77777777">
            <w:pPr>
              <w:rPr>
                <w:rFonts w:ascii="Source Sans Pro" w:hAnsi="Source Sans Pro"/>
                <w:b/>
                <w:bCs/>
              </w:rPr>
            </w:pPr>
            <w:r w:rsidRPr="001D598D">
              <w:rPr>
                <w:rFonts w:ascii="Source Sans Pro" w:hAnsi="Source Sans Pro"/>
                <w:b/>
                <w:bCs/>
              </w:rPr>
              <w:t>Problem Solving</w:t>
            </w:r>
          </w:p>
        </w:tc>
        <w:tc>
          <w:tcPr>
            <w:tcW w:w="6417" w:type="dxa"/>
            <w:vAlign w:val="center"/>
          </w:tcPr>
          <w:p w:rsidRPr="001D598D" w:rsidR="00B26896" w:rsidP="00B26896" w:rsidRDefault="00B26896" w14:paraId="2EC50E4C" w14:textId="77777777">
            <w:pPr>
              <w:rPr>
                <w:rFonts w:ascii="Source Sans Pro" w:hAnsi="Source Sans Pro"/>
              </w:rPr>
            </w:pPr>
            <w:r w:rsidRPr="001D598D">
              <w:rPr>
                <w:rFonts w:ascii="Source Sans Pro" w:hAnsi="Source Sans Pro"/>
              </w:rPr>
              <w:t>Identifies problems; determines accuracy and relevance of information; uses sound judgment to generate and evaluate alternatives, and to make recommendations.</w:t>
            </w:r>
          </w:p>
        </w:tc>
      </w:tr>
      <w:tr w:rsidRPr="001D598D" w:rsidR="00B26896" w:rsidTr="00A14F22" w14:paraId="3FCC2FFB" w14:textId="77777777">
        <w:tc>
          <w:tcPr>
            <w:tcW w:w="2933" w:type="dxa"/>
            <w:vAlign w:val="center"/>
          </w:tcPr>
          <w:p w:rsidRPr="001D598D" w:rsidR="00B26896" w:rsidP="00B26896" w:rsidRDefault="00B26896" w14:paraId="31C3378E" w14:textId="77777777">
            <w:pPr>
              <w:rPr>
                <w:rFonts w:ascii="Source Sans Pro" w:hAnsi="Source Sans Pro"/>
                <w:b/>
                <w:bCs/>
              </w:rPr>
            </w:pPr>
            <w:r w:rsidRPr="001D598D">
              <w:rPr>
                <w:rFonts w:ascii="Source Sans Pro" w:hAnsi="Source Sans Pro"/>
                <w:b/>
                <w:bCs/>
              </w:rPr>
              <w:t>Evaluation/Improvement</w:t>
            </w:r>
          </w:p>
        </w:tc>
        <w:tc>
          <w:tcPr>
            <w:tcW w:w="6417" w:type="dxa"/>
            <w:vAlign w:val="center"/>
          </w:tcPr>
          <w:p w:rsidRPr="001D598D" w:rsidR="00B26896" w:rsidP="00B26896" w:rsidRDefault="00B26896" w14:paraId="29370BCB" w14:textId="77777777">
            <w:pPr>
              <w:rPr>
                <w:rFonts w:ascii="Source Sans Pro" w:hAnsi="Source Sans Pro"/>
              </w:rPr>
            </w:pPr>
            <w:r w:rsidRPr="001D598D">
              <w:rPr>
                <w:rFonts w:ascii="Source Sans Pro" w:hAnsi="Source Sans Pro"/>
              </w:rPr>
              <w:t>Knowledge of process improvement strategies, metrics, methodologies, and/or benchmarks for assessing performance against intended outcomes.</w:t>
            </w:r>
          </w:p>
        </w:tc>
      </w:tr>
      <w:tr w:rsidRPr="001D598D" w:rsidR="00B26896" w:rsidTr="00A14F22" w14:paraId="2F679AC5" w14:textId="77777777">
        <w:tc>
          <w:tcPr>
            <w:tcW w:w="2933" w:type="dxa"/>
            <w:vAlign w:val="center"/>
          </w:tcPr>
          <w:p w:rsidRPr="001D598D" w:rsidR="00B26896" w:rsidP="00B26896" w:rsidRDefault="00B26896" w14:paraId="175983BB" w14:textId="77777777">
            <w:pPr>
              <w:rPr>
                <w:rFonts w:ascii="Source Sans Pro" w:hAnsi="Source Sans Pro"/>
                <w:b/>
                <w:bCs/>
              </w:rPr>
            </w:pPr>
            <w:r w:rsidRPr="001D598D">
              <w:rPr>
                <w:rFonts w:ascii="Source Sans Pro" w:hAnsi="Source Sans Pro"/>
                <w:b/>
                <w:bCs/>
              </w:rPr>
              <w:t>Organizational Awareness</w:t>
            </w:r>
          </w:p>
        </w:tc>
        <w:tc>
          <w:tcPr>
            <w:tcW w:w="6417" w:type="dxa"/>
            <w:vAlign w:val="center"/>
          </w:tcPr>
          <w:p w:rsidRPr="001D598D" w:rsidR="00B26896" w:rsidP="00B26896" w:rsidRDefault="00B26896" w14:paraId="601F64B7" w14:textId="77777777">
            <w:pPr>
              <w:rPr>
                <w:rFonts w:ascii="Source Sans Pro" w:hAnsi="Source Sans Pro"/>
              </w:rPr>
            </w:pPr>
            <w:r w:rsidRPr="001D598D">
              <w:rPr>
                <w:rFonts w:ascii="Source Sans Pro" w:hAnsi="Source Sans Pro"/>
              </w:rPr>
              <w:t>Knows the organization's mission and functions, and how its social, political, and technological systems work and operates effectively within them; this includes the programs, policies, procedures, rules, and regulations of the organization.</w:t>
            </w:r>
          </w:p>
        </w:tc>
      </w:tr>
      <w:tr w:rsidRPr="001D598D" w:rsidR="00B26896" w:rsidTr="00A14F22" w14:paraId="5123306B" w14:textId="77777777">
        <w:tc>
          <w:tcPr>
            <w:tcW w:w="2933" w:type="dxa"/>
            <w:vAlign w:val="center"/>
          </w:tcPr>
          <w:p w:rsidRPr="001D598D" w:rsidR="00B26896" w:rsidP="00B26896" w:rsidRDefault="00B26896" w14:paraId="34A94CB0" w14:textId="77777777">
            <w:pPr>
              <w:rPr>
                <w:rFonts w:ascii="Source Sans Pro" w:hAnsi="Source Sans Pro"/>
                <w:b/>
                <w:bCs/>
              </w:rPr>
            </w:pPr>
            <w:r w:rsidRPr="001D598D">
              <w:rPr>
                <w:rFonts w:ascii="Source Sans Pro" w:hAnsi="Source Sans Pro"/>
                <w:b/>
                <w:bCs/>
              </w:rPr>
              <w:t>Information Management</w:t>
            </w:r>
          </w:p>
        </w:tc>
        <w:tc>
          <w:tcPr>
            <w:tcW w:w="6417" w:type="dxa"/>
            <w:vAlign w:val="center"/>
          </w:tcPr>
          <w:p w:rsidRPr="001D598D" w:rsidR="00B26896" w:rsidP="00B26896" w:rsidRDefault="00B26896" w14:paraId="5DEFBC99" w14:textId="77777777">
            <w:pPr>
              <w:rPr>
                <w:rFonts w:ascii="Source Sans Pro" w:hAnsi="Source Sans Pro"/>
              </w:rPr>
            </w:pPr>
            <w:r w:rsidRPr="001D598D">
              <w:rPr>
                <w:rFonts w:ascii="Source Sans Pro" w:hAnsi="Source Sans Pro"/>
              </w:rPr>
              <w:t>Identifies a need for and knows where or how to gather information; organizes and maintains information or information management systems.</w:t>
            </w:r>
          </w:p>
        </w:tc>
      </w:tr>
      <w:tr w:rsidRPr="001D598D" w:rsidR="00B26896" w:rsidTr="00A14F22" w14:paraId="616A3B2E" w14:textId="77777777">
        <w:tc>
          <w:tcPr>
            <w:tcW w:w="2933" w:type="dxa"/>
            <w:vAlign w:val="center"/>
          </w:tcPr>
          <w:p w:rsidRPr="001D598D" w:rsidR="00B26896" w:rsidP="00B26896" w:rsidRDefault="00B26896" w14:paraId="4E0555DB" w14:textId="77777777">
            <w:pPr>
              <w:rPr>
                <w:rFonts w:ascii="Source Sans Pro" w:hAnsi="Source Sans Pro"/>
                <w:b/>
                <w:bCs/>
              </w:rPr>
            </w:pPr>
            <w:r w:rsidRPr="001D598D">
              <w:rPr>
                <w:rFonts w:ascii="Source Sans Pro" w:hAnsi="Source Sans Pro"/>
                <w:b/>
                <w:bCs/>
              </w:rPr>
              <w:t>Technology Application</w:t>
            </w:r>
          </w:p>
        </w:tc>
        <w:tc>
          <w:tcPr>
            <w:tcW w:w="6417" w:type="dxa"/>
            <w:vAlign w:val="center"/>
          </w:tcPr>
          <w:p w:rsidRPr="001D598D" w:rsidR="00B26896" w:rsidP="00B26896" w:rsidRDefault="00B26896" w14:paraId="3DBB9C5C" w14:textId="77777777">
            <w:pPr>
              <w:rPr>
                <w:rFonts w:ascii="Source Sans Pro" w:hAnsi="Source Sans Pro"/>
              </w:rPr>
            </w:pPr>
            <w:r w:rsidRPr="001D598D">
              <w:rPr>
                <w:rFonts w:ascii="Source Sans Pro" w:hAnsi="Source Sans Pro"/>
              </w:rPr>
              <w:t>Uses computers, software applications, databases, and automated systems to accomplish work; uses machines, tools, instruments, or equipment effectively.</w:t>
            </w:r>
          </w:p>
        </w:tc>
      </w:tr>
      <w:tr w:rsidRPr="001D598D" w:rsidR="00B26896" w:rsidTr="00A14F22" w14:paraId="4F822991" w14:textId="77777777">
        <w:tc>
          <w:tcPr>
            <w:tcW w:w="2933" w:type="dxa"/>
            <w:vAlign w:val="center"/>
          </w:tcPr>
          <w:p w:rsidRPr="001D598D" w:rsidR="00B26896" w:rsidP="00B26896" w:rsidRDefault="00B26896" w14:paraId="436D31AC" w14:textId="77777777">
            <w:pPr>
              <w:rPr>
                <w:rFonts w:ascii="Source Sans Pro" w:hAnsi="Source Sans Pro"/>
                <w:b/>
                <w:bCs/>
              </w:rPr>
            </w:pPr>
            <w:r w:rsidRPr="001D598D">
              <w:rPr>
                <w:rFonts w:ascii="Source Sans Pro" w:hAnsi="Source Sans Pro"/>
                <w:b/>
                <w:bCs/>
              </w:rPr>
              <w:t>Administration and Management</w:t>
            </w:r>
          </w:p>
        </w:tc>
        <w:tc>
          <w:tcPr>
            <w:tcW w:w="6417" w:type="dxa"/>
            <w:vAlign w:val="center"/>
          </w:tcPr>
          <w:p w:rsidRPr="001D598D" w:rsidR="00B26896" w:rsidP="00B26896" w:rsidRDefault="00B26896" w14:paraId="4F1764C8" w14:textId="77777777">
            <w:pPr>
              <w:rPr>
                <w:rFonts w:ascii="Source Sans Pro" w:hAnsi="Source Sans Pro"/>
              </w:rPr>
            </w:pPr>
            <w:r w:rsidRPr="001D598D">
              <w:rPr>
                <w:rFonts w:ascii="Source Sans Pro" w:hAnsi="Source Sans Pro"/>
              </w:rPr>
              <w:t>Knowledge of planning, coordination, and execution of business functions, resource allocation, and production.</w:t>
            </w:r>
          </w:p>
        </w:tc>
      </w:tr>
      <w:tr w:rsidRPr="001D598D" w:rsidR="00B26896" w:rsidTr="00A14F22" w14:paraId="47B10C65" w14:textId="77777777">
        <w:tc>
          <w:tcPr>
            <w:tcW w:w="2933" w:type="dxa"/>
            <w:vAlign w:val="center"/>
          </w:tcPr>
          <w:p w:rsidRPr="001D598D" w:rsidR="00B26896" w:rsidDel="00E22ED3" w:rsidP="00B26896" w:rsidRDefault="00B26896" w14:paraId="4F818281" w14:textId="77777777">
            <w:pPr>
              <w:rPr>
                <w:rFonts w:ascii="Source Sans Pro" w:hAnsi="Source Sans Pro"/>
                <w:b/>
                <w:bCs/>
              </w:rPr>
            </w:pPr>
            <w:r w:rsidRPr="001D598D">
              <w:rPr>
                <w:rFonts w:ascii="Source Sans Pro" w:hAnsi="Source Sans Pro"/>
                <w:b/>
                <w:bCs/>
              </w:rPr>
              <w:t>Project Management</w:t>
            </w:r>
          </w:p>
        </w:tc>
        <w:tc>
          <w:tcPr>
            <w:tcW w:w="6417" w:type="dxa"/>
            <w:vAlign w:val="center"/>
          </w:tcPr>
          <w:p w:rsidRPr="001D598D" w:rsidR="00B26896" w:rsidP="00B26896" w:rsidRDefault="00B26896" w14:paraId="36787F1B" w14:textId="77777777">
            <w:pPr>
              <w:rPr>
                <w:rFonts w:ascii="Source Sans Pro" w:hAnsi="Source Sans Pro"/>
              </w:rPr>
            </w:pPr>
            <w:r w:rsidRPr="001D598D">
              <w:rPr>
                <w:rFonts w:ascii="Source Sans Pro" w:hAnsi="Source Sans Pro"/>
              </w:rPr>
              <w:t>Knowledge of the principles, methods, or tools for developing, scheduling, coordinating, and managing projects and resources, including monitoring and inspecting costs, work, and contractor performance.</w:t>
            </w:r>
          </w:p>
        </w:tc>
      </w:tr>
      <w:tr w:rsidRPr="001D598D" w:rsidR="00B26896" w:rsidTr="00A14F22" w14:paraId="191DC10F" w14:textId="77777777">
        <w:tc>
          <w:tcPr>
            <w:tcW w:w="2933" w:type="dxa"/>
            <w:vAlign w:val="center"/>
          </w:tcPr>
          <w:p w:rsidRPr="001D598D" w:rsidR="00B26896" w:rsidP="00B26896" w:rsidRDefault="00B26896" w14:paraId="6E355382" w14:textId="77777777">
            <w:pPr>
              <w:rPr>
                <w:rFonts w:ascii="Source Sans Pro" w:hAnsi="Source Sans Pro"/>
                <w:b/>
                <w:bCs/>
              </w:rPr>
            </w:pPr>
            <w:r w:rsidRPr="001D598D">
              <w:rPr>
                <w:rFonts w:ascii="Source Sans Pro" w:hAnsi="Source Sans Pro"/>
                <w:b/>
                <w:bCs/>
              </w:rPr>
              <w:t>Schedule Management</w:t>
            </w:r>
          </w:p>
        </w:tc>
        <w:tc>
          <w:tcPr>
            <w:tcW w:w="6417" w:type="dxa"/>
            <w:vAlign w:val="center"/>
          </w:tcPr>
          <w:p w:rsidRPr="001D598D" w:rsidR="00B26896" w:rsidP="00B26896" w:rsidRDefault="00B26896" w14:paraId="0ED193BF" w14:textId="77777777">
            <w:pPr>
              <w:rPr>
                <w:rFonts w:ascii="Source Sans Pro" w:hAnsi="Source Sans Pro"/>
              </w:rPr>
            </w:pPr>
            <w:r w:rsidRPr="001D598D">
              <w:rPr>
                <w:rFonts w:ascii="Source Sans Pro" w:hAnsi="Source Sans Pro"/>
              </w:rPr>
              <w:t>Plans, develops, and controls project schedule and tracks project milestones, activities, and deliverables, including timeframes and assigned resources.</w:t>
            </w:r>
          </w:p>
        </w:tc>
      </w:tr>
      <w:tr w:rsidRPr="001D598D" w:rsidR="00B26896" w:rsidTr="00A14F22" w14:paraId="56BB9862" w14:textId="77777777">
        <w:tc>
          <w:tcPr>
            <w:tcW w:w="2933" w:type="dxa"/>
            <w:vAlign w:val="center"/>
          </w:tcPr>
          <w:p w:rsidRPr="001D598D" w:rsidR="00B26896" w:rsidP="00B26896" w:rsidRDefault="00B26896" w14:paraId="2584188B" w14:textId="77777777">
            <w:pPr>
              <w:rPr>
                <w:rFonts w:ascii="Source Sans Pro" w:hAnsi="Source Sans Pro"/>
                <w:b/>
                <w:bCs/>
              </w:rPr>
            </w:pPr>
            <w:r w:rsidRPr="001D598D">
              <w:rPr>
                <w:rFonts w:ascii="Source Sans Pro" w:hAnsi="Source Sans Pro"/>
                <w:b/>
                <w:bCs/>
              </w:rPr>
              <w:t>Technical Documentation</w:t>
            </w:r>
          </w:p>
        </w:tc>
        <w:tc>
          <w:tcPr>
            <w:tcW w:w="6417" w:type="dxa"/>
            <w:vAlign w:val="center"/>
          </w:tcPr>
          <w:p w:rsidRPr="001D598D" w:rsidR="00B26896" w:rsidP="00B26896" w:rsidRDefault="00B26896" w14:paraId="57AE59E5" w14:textId="77777777">
            <w:pPr>
              <w:rPr>
                <w:rFonts w:ascii="Source Sans Pro" w:hAnsi="Source Sans Pro"/>
              </w:rPr>
            </w:pPr>
            <w:r w:rsidRPr="001D598D">
              <w:rPr>
                <w:rFonts w:ascii="Source Sans Pro" w:hAnsi="Source Sans Pro"/>
              </w:rPr>
              <w:t>Knowledge of procedures for developing technical and operational support documentation.</w:t>
            </w:r>
          </w:p>
        </w:tc>
      </w:tr>
      <w:tr w:rsidRPr="001D598D" w:rsidR="00B26896" w:rsidTr="00A14F22" w14:paraId="1A56CDCF" w14:textId="77777777">
        <w:tc>
          <w:tcPr>
            <w:tcW w:w="2933" w:type="dxa"/>
            <w:vAlign w:val="center"/>
          </w:tcPr>
          <w:p w:rsidRPr="001D598D" w:rsidR="00B26896" w:rsidP="00B26896" w:rsidRDefault="00B26896" w14:paraId="75D1BA8B" w14:textId="77777777">
            <w:pPr>
              <w:rPr>
                <w:rFonts w:ascii="Source Sans Pro" w:hAnsi="Source Sans Pro"/>
                <w:b/>
                <w:bCs/>
              </w:rPr>
            </w:pPr>
            <w:r w:rsidRPr="001D598D">
              <w:rPr>
                <w:rFonts w:ascii="Source Sans Pro" w:hAnsi="Source Sans Pro"/>
                <w:b/>
                <w:bCs/>
              </w:rPr>
              <w:t>Change Management</w:t>
            </w:r>
          </w:p>
        </w:tc>
        <w:tc>
          <w:tcPr>
            <w:tcW w:w="6417" w:type="dxa"/>
            <w:vAlign w:val="center"/>
          </w:tcPr>
          <w:p w:rsidRPr="001D598D" w:rsidR="00B26896" w:rsidP="00B26896" w:rsidRDefault="00B26896" w14:paraId="09EE69A0" w14:textId="77777777">
            <w:pPr>
              <w:rPr>
                <w:rFonts w:ascii="Source Sans Pro" w:hAnsi="Source Sans Pro"/>
              </w:rPr>
            </w:pPr>
            <w:r w:rsidRPr="001D598D">
              <w:rPr>
                <w:rFonts w:ascii="Source Sans Pro" w:hAnsi="Source Sans Pro"/>
              </w:rPr>
              <w:t>Knowledge of principles, strategies, and techniques for planning, implementing, and evaluating change in the organization.</w:t>
            </w:r>
          </w:p>
        </w:tc>
      </w:tr>
      <w:tr w:rsidRPr="001D598D" w:rsidR="00B26896" w:rsidTr="00A14F22" w14:paraId="28419BA2" w14:textId="77777777">
        <w:tc>
          <w:tcPr>
            <w:tcW w:w="2933" w:type="dxa"/>
            <w:vAlign w:val="center"/>
          </w:tcPr>
          <w:p w:rsidRPr="001D598D" w:rsidR="00B26896" w:rsidP="00B26896" w:rsidRDefault="00B26896" w14:paraId="0F2237E6" w14:textId="77777777">
            <w:pPr>
              <w:rPr>
                <w:rFonts w:ascii="Source Sans Pro" w:hAnsi="Source Sans Pro"/>
                <w:b/>
                <w:bCs/>
              </w:rPr>
            </w:pPr>
            <w:r w:rsidRPr="001D598D">
              <w:rPr>
                <w:rFonts w:ascii="Source Sans Pro" w:hAnsi="Source Sans Pro"/>
                <w:b/>
                <w:bCs/>
              </w:rPr>
              <w:t>Teamwork</w:t>
            </w:r>
          </w:p>
        </w:tc>
        <w:tc>
          <w:tcPr>
            <w:tcW w:w="6417" w:type="dxa"/>
            <w:vAlign w:val="center"/>
          </w:tcPr>
          <w:p w:rsidRPr="001D598D" w:rsidR="00B26896" w:rsidP="00B26896" w:rsidRDefault="00B26896" w14:paraId="2EC720C9" w14:textId="77777777">
            <w:pPr>
              <w:rPr>
                <w:rFonts w:ascii="Source Sans Pro" w:hAnsi="Source Sans Pro"/>
              </w:rPr>
            </w:pPr>
            <w:r w:rsidRPr="001D598D">
              <w:rPr>
                <w:rFonts w:ascii="Source Sans Pro" w:hAnsi="Source Sans Pro"/>
              </w:rPr>
              <w:t>Encourages and facilitates cooperation, pride, trust, and group identity; fosters commitment and team spirit; works with others to achieve goals.</w:t>
            </w:r>
          </w:p>
        </w:tc>
      </w:tr>
      <w:tr w:rsidRPr="001D598D" w:rsidR="00B26896" w:rsidTr="00A14F22" w14:paraId="263CAF8D" w14:textId="77777777">
        <w:tc>
          <w:tcPr>
            <w:tcW w:w="2933" w:type="dxa"/>
            <w:vAlign w:val="center"/>
          </w:tcPr>
          <w:p w:rsidRPr="001D598D" w:rsidR="00B26896" w:rsidP="00B26896" w:rsidRDefault="00B26896" w14:paraId="77FC5CCE" w14:textId="77777777">
            <w:pPr>
              <w:rPr>
                <w:rFonts w:ascii="Source Sans Pro" w:hAnsi="Source Sans Pro"/>
                <w:b/>
                <w:bCs/>
              </w:rPr>
            </w:pPr>
            <w:r w:rsidRPr="001D598D">
              <w:rPr>
                <w:rFonts w:ascii="Source Sans Pro" w:hAnsi="Source Sans Pro"/>
                <w:b/>
                <w:bCs/>
              </w:rPr>
              <w:t>Self-Management</w:t>
            </w:r>
          </w:p>
        </w:tc>
        <w:tc>
          <w:tcPr>
            <w:tcW w:w="6417" w:type="dxa"/>
            <w:vAlign w:val="center"/>
          </w:tcPr>
          <w:p w:rsidRPr="001D598D" w:rsidR="00B26896" w:rsidP="00B26896" w:rsidRDefault="00B26896" w14:paraId="27814B91" w14:textId="77777777">
            <w:pPr>
              <w:rPr>
                <w:rFonts w:ascii="Source Sans Pro" w:hAnsi="Source Sans Pro"/>
              </w:rPr>
            </w:pPr>
            <w:r w:rsidRPr="001D598D">
              <w:rPr>
                <w:rFonts w:ascii="Source Sans Pro" w:hAnsi="Source Sans Pro"/>
              </w:rPr>
              <w:t>Sets well-defined and realistic personal goals; displays a high level of initiative, effort, and commitment towards completing assignments in a timely manner; works with minimal supervision; is motivated to achieve; demonstrates responsible behavior.</w:t>
            </w:r>
          </w:p>
        </w:tc>
      </w:tr>
    </w:tbl>
    <w:p w:rsidRPr="001D598D" w:rsidR="00B63A39" w:rsidP="00B63A39" w:rsidRDefault="00B63A39" w14:paraId="01277EB5" w14:textId="77777777">
      <w:pPr>
        <w:pBdr>
          <w:bottom w:val="single" w:color="auto" w:sz="4" w:space="1"/>
        </w:pBdr>
        <w:spacing w:before="160" w:line="240" w:lineRule="auto"/>
        <w:rPr>
          <w:rFonts w:ascii="Source Sans Pro" w:hAnsi="Source Sans Pro"/>
          <w:b/>
          <w:bCs/>
        </w:rPr>
      </w:pPr>
    </w:p>
    <w:p w:rsidRPr="001D598D" w:rsidR="00B63A39" w:rsidP="00B63A39" w:rsidRDefault="00B63A39" w14:paraId="633487FF" w14:textId="77777777">
      <w:pPr>
        <w:pBdr>
          <w:bottom w:val="single" w:color="auto" w:sz="4" w:space="1"/>
        </w:pBdr>
        <w:spacing w:before="160" w:line="240" w:lineRule="auto"/>
        <w:rPr>
          <w:rFonts w:ascii="Source Sans Pro" w:hAnsi="Source Sans Pro"/>
          <w:b/>
          <w:bCs/>
        </w:rPr>
      </w:pPr>
    </w:p>
    <w:p w:rsidRPr="001D598D" w:rsidR="00D95AC4" w:rsidP="000435E4" w:rsidRDefault="00D95AC4" w14:paraId="71521BD9" w14:textId="77777777">
      <w:pPr>
        <w:pBdr>
          <w:bottom w:val="single" w:color="auto" w:sz="4" w:space="1"/>
        </w:pBdr>
        <w:spacing w:before="160" w:line="240" w:lineRule="auto"/>
        <w:rPr>
          <w:rFonts w:ascii="Source Sans Pro" w:hAnsi="Source Sans Pro"/>
          <w:b/>
          <w:bCs/>
        </w:rPr>
      </w:pPr>
      <w:r w:rsidRPr="001D598D">
        <w:rPr>
          <w:rFonts w:ascii="Source Sans Pro" w:hAnsi="Source Sans Pro"/>
          <w:b/>
          <w:bCs/>
        </w:rPr>
        <w:br w:type="page"/>
      </w:r>
    </w:p>
    <w:p w:rsidRPr="001D598D" w:rsidR="00874035" w:rsidP="00C40857" w:rsidRDefault="00BE2F83" w14:paraId="760353CE" w14:textId="77777777">
      <w:pPr>
        <w:pStyle w:val="Heading1"/>
        <w:spacing w:after="0"/>
        <w:contextualSpacing/>
        <w:jc w:val="center"/>
        <w:textAlignment w:val="baseline"/>
        <w:rPr>
          <w:rStyle w:val="normaltextrun"/>
          <w:rFonts w:ascii="Source Sans Pro" w:hAnsi="Source Sans Pro" w:eastAsiaTheme="majorEastAsia"/>
        </w:rPr>
      </w:pPr>
      <w:r w:rsidRPr="001D598D">
        <w:rPr>
          <w:rStyle w:val="normaltextrun"/>
          <w:rFonts w:ascii="Source Sans Pro" w:hAnsi="Source Sans Pro" w:eastAsiaTheme="majorEastAsia"/>
        </w:rPr>
        <w:t>Comprehensive Evaluation Statement</w:t>
      </w:r>
    </w:p>
    <w:p w:rsidRPr="001D598D" w:rsidR="00C40857" w:rsidP="00C40857" w:rsidRDefault="00306782" w14:paraId="78B30F54" w14:textId="77777777">
      <w:pPr>
        <w:spacing w:after="0" w:line="240" w:lineRule="auto"/>
        <w:contextualSpacing/>
        <w:jc w:val="center"/>
        <w:rPr>
          <w:rFonts w:ascii="Source Sans Pro" w:hAnsi="Source Sans Pro" w:eastAsia="Times New Roman"/>
          <w:b/>
          <w:bCs/>
        </w:rPr>
      </w:pPr>
      <w:r w:rsidRPr="001D598D">
        <w:rPr>
          <w:rFonts w:ascii="Source Sans Pro" w:hAnsi="Source Sans Pro" w:eastAsia="Times New Roman"/>
          <w:b/>
          <w:bCs/>
        </w:rPr>
        <w:t>Program Analyst, GS-0343-11</w:t>
      </w:r>
    </w:p>
    <w:p w:rsidRPr="001D598D" w:rsidR="003D274C" w:rsidP="003D274C" w:rsidRDefault="003D274C" w14:paraId="085FEF59" w14:textId="77777777">
      <w:pPr>
        <w:pStyle w:val="paragraph"/>
        <w:spacing w:before="0" w:beforeAutospacing="0" w:after="0" w:afterAutospacing="0"/>
        <w:jc w:val="center"/>
        <w:textAlignment w:val="baseline"/>
        <w:rPr>
          <w:rFonts w:ascii="Source Sans Pro" w:hAnsi="Source Sans Pro" w:eastAsiaTheme="majorEastAsia"/>
        </w:rPr>
      </w:pPr>
      <w:r w:rsidRPr="001D598D">
        <w:rPr>
          <w:rStyle w:val="normaltextrun"/>
          <w:rFonts w:ascii="Source Sans Pro" w:hAnsi="Source Sans Pro" w:eastAsiaTheme="majorEastAsia"/>
        </w:rPr>
        <w:t>An OPM Standardized Position Description Template</w:t>
      </w:r>
    </w:p>
    <w:p w:rsidRPr="001D598D" w:rsidR="00874035" w:rsidP="007F6F19" w:rsidRDefault="00874035" w14:paraId="636DD71D" w14:textId="77777777">
      <w:pPr>
        <w:pStyle w:val="Heading2"/>
        <w:spacing w:before="160"/>
        <w:textAlignment w:val="baseline"/>
        <w:rPr>
          <w:rStyle w:val="normaltextrun"/>
          <w:rFonts w:ascii="Source Sans Pro" w:hAnsi="Source Sans Pro" w:eastAsiaTheme="majorEastAsia"/>
          <w:sz w:val="28"/>
          <w:szCs w:val="28"/>
        </w:rPr>
      </w:pPr>
      <w:r w:rsidRPr="001D598D">
        <w:rPr>
          <w:rStyle w:val="normaltextrun"/>
          <w:rFonts w:ascii="Source Sans Pro" w:hAnsi="Source Sans Pro" w:eastAsiaTheme="majorEastAsia"/>
          <w:sz w:val="28"/>
          <w:szCs w:val="28"/>
        </w:rPr>
        <w:t>Background:</w:t>
      </w:r>
    </w:p>
    <w:p w:rsidRPr="001D598D" w:rsidR="003D274C" w:rsidP="003D274C" w:rsidRDefault="003D274C" w14:paraId="07E24CB4" w14:textId="77777777">
      <w:pPr>
        <w:pStyle w:val="paragraph"/>
        <w:spacing w:before="160" w:beforeAutospacing="0" w:after="160" w:afterAutospacing="0"/>
        <w:textAlignment w:val="baseline"/>
        <w:rPr>
          <w:rFonts w:ascii="Source Sans Pro" w:hAnsi="Source Sans Pro" w:cs="Segoe UI"/>
        </w:rPr>
      </w:pPr>
      <w:r w:rsidRPr="001D598D">
        <w:rPr>
          <w:rStyle w:val="normaltextrun"/>
          <w:rFonts w:ascii="Source Sans Pro" w:hAnsi="Source Sans Pro" w:eastAsiaTheme="majorEastAsia"/>
        </w:rPr>
        <w:t>In alignment with Executive Order 14170, Reforming the Federal Hiring Process and Restoring Merit to Government Service, the development of a standardized position description (PD) reflects the administration’s directive to enhance the efficiency, equity, and integrity of the federal hiring process. The Executive Order emphasizes the need for recruitment and hiring practices that are streamlined, merit-based, and grounded in practical skill and constitutional dedication. Consistent with Section I. D. of the Merit Hiring Plan, dated May 29, 2025, Expanding the Use of Standardized Position Descriptions, Candidate Inventories, Talent Pools, and Shared Certificates, this initiative supports the broader federal effort to modernize talent acquisition strategies, reduce redundancy, and ensure consistency in classification and hiring across agencies. Through agreement between the U.S. Office of Personnel Management Hiring Experience (HX) Division and the Division for Human Resources Solutions (HRS), Federal Talent Management Center (FTMC), HRS was engaged to develop the standardized PDs to serve as a foundational tool to promote transparency, comparability, and operational efficiency in support of these government-wide objectives.</w:t>
      </w:r>
    </w:p>
    <w:p w:rsidRPr="001D598D" w:rsidR="00874035" w:rsidP="007F6F19" w:rsidRDefault="00874035" w14:paraId="0FA54EB7" w14:textId="77777777">
      <w:pPr>
        <w:pStyle w:val="Heading2"/>
        <w:spacing w:before="160"/>
        <w:textAlignment w:val="baseline"/>
        <w:rPr>
          <w:rStyle w:val="normaltextrun"/>
          <w:rFonts w:ascii="Source Sans Pro" w:hAnsi="Source Sans Pro" w:eastAsiaTheme="majorEastAsia"/>
          <w:sz w:val="28"/>
          <w:szCs w:val="28"/>
        </w:rPr>
      </w:pPr>
      <w:r w:rsidRPr="001D598D">
        <w:rPr>
          <w:rStyle w:val="normaltextrun"/>
          <w:rFonts w:ascii="Source Sans Pro" w:hAnsi="Source Sans Pro" w:eastAsiaTheme="majorEastAsia"/>
          <w:sz w:val="28"/>
          <w:szCs w:val="28"/>
        </w:rPr>
        <w:t>References:</w:t>
      </w:r>
    </w:p>
    <w:p w:rsidRPr="001D598D" w:rsidR="00217A78" w:rsidP="002F61AB" w:rsidRDefault="00217A78" w14:paraId="53C9743B" w14:textId="77777777">
      <w:pPr>
        <w:pStyle w:val="ListParagraph"/>
        <w:widowControl w:val="0"/>
        <w:numPr>
          <w:ilvl w:val="0"/>
          <w:numId w:val="33"/>
        </w:numPr>
        <w:spacing w:after="0" w:line="240" w:lineRule="auto"/>
        <w:rPr>
          <w:rFonts w:ascii="Source Sans Pro" w:hAnsi="Source Sans Pro" w:eastAsia="Source Sans Pro" w:cs="Source Sans Pro"/>
          <w:kern w:val="0"/>
          <w14:ligatures w14:val="none"/>
        </w:rPr>
      </w:pPr>
      <w:r w:rsidRPr="001D598D">
        <w:rPr>
          <w:rFonts w:ascii="Source Sans Pro" w:hAnsi="Source Sans Pro" w:eastAsia="Source Sans Pro" w:cs="Source Sans Pro"/>
          <w:kern w:val="0"/>
          <w14:ligatures w14:val="none"/>
        </w:rPr>
        <w:t>U.S. Office of Personnel Management (OPM) Position Classification Flysheet for Management and Program Analysis Series, 0343 May 2024</w:t>
      </w:r>
    </w:p>
    <w:p w:rsidRPr="001D598D" w:rsidR="005B15DA" w:rsidP="002F61AB" w:rsidRDefault="005B15DA" w14:paraId="727CECA6" w14:textId="77777777">
      <w:pPr>
        <w:pStyle w:val="ListParagraph"/>
        <w:widowControl w:val="0"/>
        <w:numPr>
          <w:ilvl w:val="0"/>
          <w:numId w:val="33"/>
        </w:numPr>
        <w:spacing w:after="0" w:line="240" w:lineRule="auto"/>
        <w:rPr>
          <w:rFonts w:ascii="Source Sans Pro" w:hAnsi="Source Sans Pro" w:eastAsia="Source Sans Pro" w:cs="Source Sans Pro"/>
          <w:kern w:val="0"/>
          <w14:ligatures w14:val="none"/>
        </w:rPr>
      </w:pPr>
      <w:r w:rsidRPr="001D598D">
        <w:rPr>
          <w:rFonts w:ascii="Source Sans Pro" w:hAnsi="Source Sans Pro" w:eastAsia="Source Sans Pro" w:cs="Source Sans Pro"/>
          <w:kern w:val="0"/>
          <w14:ligatures w14:val="none"/>
        </w:rPr>
        <w:t>U.S. OPM Administrative Analysis Grade Evaluation Guide TS 98 August 1990</w:t>
      </w:r>
    </w:p>
    <w:p w:rsidRPr="001D598D" w:rsidR="006C3890" w:rsidP="007F6F19" w:rsidRDefault="006C3890" w14:paraId="3D8F87C1" w14:textId="77777777">
      <w:pPr>
        <w:pStyle w:val="Heading2"/>
        <w:spacing w:before="160"/>
        <w:textAlignment w:val="baseline"/>
        <w:rPr>
          <w:rStyle w:val="normaltextrun"/>
          <w:rFonts w:ascii="Source Sans Pro" w:hAnsi="Source Sans Pro" w:eastAsiaTheme="majorEastAsia"/>
          <w:sz w:val="28"/>
          <w:szCs w:val="28"/>
        </w:rPr>
      </w:pPr>
      <w:r w:rsidRPr="001D598D">
        <w:rPr>
          <w:rStyle w:val="normaltextrun"/>
          <w:rFonts w:ascii="Source Sans Pro" w:hAnsi="Source Sans Pro" w:eastAsiaTheme="majorEastAsia"/>
          <w:sz w:val="28"/>
          <w:szCs w:val="28"/>
        </w:rPr>
        <w:t>Series and Title Determination:</w:t>
      </w:r>
    </w:p>
    <w:p w:rsidRPr="001D598D" w:rsidR="00A540A4" w:rsidP="00D15690" w:rsidRDefault="00A540A4" w14:paraId="4657BCDF" w14:textId="77777777">
      <w:pPr>
        <w:pStyle w:val="BodyText"/>
        <w:kinsoku w:val="0"/>
        <w:overflowPunct w:val="0"/>
        <w:spacing w:before="160" w:after="0" w:line="240" w:lineRule="auto"/>
        <w:rPr>
          <w:rFonts w:ascii="Source Sans Pro" w:hAnsi="Source Sans Pro"/>
        </w:rPr>
      </w:pPr>
      <w:r w:rsidRPr="001D598D">
        <w:rPr>
          <w:rFonts w:ascii="Source Sans Pro" w:hAnsi="Source Sans Pro"/>
        </w:rPr>
        <w:t>According to reference (A), the Management and Program Analysis Series, 0343 series includes positions that primarily serve as analysts and advisors to management on the evaluation of the effectiveness of government programs and operations or the productivity and efficiency of the management of Federal agencies or both. Positions in this series require knowledge of the substantive nature of agency programs and activities; agency missions, policies, and objectives; management principles and processes; and the analytical and evaluative methods and techniques for assessing program development or execution and improving organizational effectiveness and efficiency. Some positions also require an understanding of basic budgetary and financial management principles and techniques as they relate to long range planning of programs and objectives. The work requires knowledge of application of fact-finding and investigative techniques; oral and written communications; and development of presentations and reports.</w:t>
      </w:r>
    </w:p>
    <w:p w:rsidRPr="001D598D" w:rsidR="007505F1" w:rsidP="00D15690" w:rsidRDefault="006E45AA" w14:paraId="2EF594F9" w14:textId="77777777">
      <w:pPr>
        <w:pStyle w:val="BodyText"/>
        <w:kinsoku w:val="0"/>
        <w:overflowPunct w:val="0"/>
        <w:spacing w:before="160" w:after="0" w:line="240" w:lineRule="auto"/>
        <w:rPr>
          <w:rFonts w:ascii="Source Sans Pro" w:hAnsi="Source Sans Pro"/>
        </w:rPr>
      </w:pPr>
      <w:r w:rsidRPr="001D598D">
        <w:rPr>
          <w:rFonts w:ascii="Source Sans Pro" w:hAnsi="Source Sans Pro"/>
        </w:rPr>
        <w:t>As stated in the position description, the primary purpose of this position is to conduct assigned program analysis and evaluative studies to support management review, decision-making, and improvement of program operations. The work involves collecting and validating program data, applying qualitative and quantitative analytical methods, assessing performance against established goals and requirements, developing findings and recommendations, preparing reports and briefings, and supporting implementation of approved improvements to program processes, reporting practices, performance measures, and management controls. The paramount knowledge required to perform this work is knowledge of program operations, organizational goals and requirements, management principles and processes, performance measurement, fact-finding, qualitative and quantitative analysis, data validation, reporting, and written/oral presentation of findings and recommendations.</w:t>
      </w:r>
    </w:p>
    <w:p w:rsidRPr="001D598D" w:rsidR="00BA0053" w:rsidP="006B5F3D" w:rsidRDefault="006E45AA" w14:paraId="1E60E5C2" w14:textId="77777777">
      <w:pPr>
        <w:pStyle w:val="BodyText"/>
        <w:kinsoku w:val="0"/>
        <w:overflowPunct w:val="0"/>
        <w:spacing w:before="160" w:after="160" w:line="240" w:lineRule="auto"/>
        <w:rPr>
          <w:rFonts w:ascii="Source Sans Pro" w:hAnsi="Source Sans Pro"/>
        </w:rPr>
      </w:pPr>
      <w:r w:rsidRPr="001D598D">
        <w:rPr>
          <w:rFonts w:ascii="Source Sans Pro" w:hAnsi="Source Sans Pro"/>
        </w:rPr>
        <w:t xml:space="preserve">Per reference (A), nonsupervisory positions primarily involved in planning, analyzing and/or evaluating the effectiveness of line or operating programs are titled </w:t>
      </w:r>
      <w:r w:rsidRPr="001D598D">
        <w:rPr>
          <w:rFonts w:ascii="Source Sans Pro" w:hAnsi="Source Sans Pro"/>
          <w:i/>
          <w:iCs/>
        </w:rPr>
        <w:t>Program Analyst</w:t>
      </w:r>
      <w:r w:rsidRPr="001D598D">
        <w:rPr>
          <w:rFonts w:ascii="Source Sans Pro" w:hAnsi="Source Sans Pro"/>
        </w:rPr>
        <w:t xml:space="preserve">. </w:t>
      </w:r>
    </w:p>
    <w:p w:rsidRPr="001D598D" w:rsidR="006B5F3D" w:rsidP="006B5F3D" w:rsidRDefault="006B5F3D" w14:paraId="065AFA07" w14:textId="77777777">
      <w:pPr>
        <w:pStyle w:val="BodyText"/>
        <w:kinsoku w:val="0"/>
        <w:overflowPunct w:val="0"/>
        <w:spacing w:before="160" w:after="160" w:line="240" w:lineRule="auto"/>
        <w:rPr>
          <w:rFonts w:ascii="Source Sans Pro" w:hAnsi="Source Sans Pro"/>
        </w:rPr>
      </w:pPr>
      <w:r w:rsidRPr="001D598D">
        <w:rPr>
          <w:rFonts w:ascii="Source Sans Pro" w:hAnsi="Source Sans Pro"/>
        </w:rPr>
        <w:t xml:space="preserve">This position is properly allocated as a </w:t>
      </w:r>
      <w:r w:rsidRPr="001D598D">
        <w:rPr>
          <w:rFonts w:ascii="Source Sans Pro" w:hAnsi="Source Sans Pro"/>
          <w:b/>
          <w:bCs/>
        </w:rPr>
        <w:t>Program Analyst, GS-0343</w:t>
      </w:r>
      <w:r w:rsidRPr="001D598D">
        <w:rPr>
          <w:rFonts w:ascii="Source Sans Pro" w:hAnsi="Source Sans Pro"/>
        </w:rPr>
        <w:t>, for title and series determination.</w:t>
      </w:r>
    </w:p>
    <w:p w:rsidRPr="001D598D" w:rsidR="004A46EC" w:rsidP="004A46EC" w:rsidRDefault="004A46EC" w14:paraId="6B369B02" w14:textId="77777777">
      <w:pPr>
        <w:pStyle w:val="Heading2"/>
        <w:kinsoku w:val="0"/>
        <w:overflowPunct w:val="0"/>
        <w:spacing w:before="160" w:line="240" w:lineRule="auto"/>
        <w:rPr>
          <w:rFonts w:ascii="Source Sans Pro" w:hAnsi="Source Sans Pro" w:eastAsia="Source Sans Pro" w:cs="Times New Roman"/>
          <w:kern w:val="0"/>
          <w:sz w:val="28"/>
          <w:szCs w:val="28"/>
          <w14:ligatures w14:val="none"/>
        </w:rPr>
      </w:pPr>
      <w:r w:rsidRPr="001D598D">
        <w:rPr>
          <w:rFonts w:ascii="Source Sans Pro" w:hAnsi="Source Sans Pro" w:eastAsia="Source Sans Pro" w:cs="Times New Roman"/>
          <w:kern w:val="0"/>
          <w:sz w:val="28"/>
          <w:szCs w:val="28"/>
          <w14:ligatures w14:val="none"/>
        </w:rPr>
        <w:t>Grade Determination:</w:t>
      </w:r>
    </w:p>
    <w:p w:rsidRPr="001D598D" w:rsidR="007D7ED4" w:rsidP="007D7ED4" w:rsidRDefault="007D7ED4" w14:paraId="28E58BF9" w14:textId="77777777">
      <w:pPr>
        <w:kinsoku w:val="0"/>
        <w:overflowPunct w:val="0"/>
        <w:spacing w:after="0" w:line="240" w:lineRule="auto"/>
        <w:rPr>
          <w:rFonts w:ascii="Source Sans Pro" w:hAnsi="Source Sans Pro" w:eastAsia="Source Sans Pro" w:cs="Times New Roman"/>
          <w:kern w:val="0"/>
          <w14:ligatures w14:val="none"/>
        </w:rPr>
      </w:pPr>
      <w:r w:rsidRPr="001D598D">
        <w:rPr>
          <w:rFonts w:ascii="Source Sans Pro" w:hAnsi="Source Sans Pro" w:eastAsia="Source Sans Pro" w:cs="Times New Roman"/>
          <w:kern w:val="0"/>
          <w14:ligatures w14:val="none"/>
        </w:rPr>
        <w:t>Reference (A) does not provide specific grade level criteria for positions in this occupation, directing that nonsupervisory positions at grade GS-9 and above are evaluated by reference to the Administrative Analysis Grade Evaluation Guide, Reference (B).</w:t>
      </w:r>
    </w:p>
    <w:p w:rsidRPr="001D598D" w:rsidR="007D7ED4" w:rsidP="00CE3713" w:rsidRDefault="007D7ED4" w14:paraId="093786D5" w14:textId="77777777">
      <w:pPr>
        <w:kinsoku w:val="0"/>
        <w:overflowPunct w:val="0"/>
        <w:spacing w:after="0" w:line="240" w:lineRule="auto"/>
        <w:rPr>
          <w:rFonts w:ascii="Source Sans Pro" w:hAnsi="Source Sans Pro" w:eastAsia="Source Sans Pro" w:cs="Times New Roman"/>
          <w:kern w:val="0"/>
          <w14:ligatures w14:val="none"/>
        </w:rPr>
      </w:pPr>
    </w:p>
    <w:p w:rsidRPr="006F44B3" w:rsidR="00CE3713" w:rsidP="00453E6D" w:rsidRDefault="00435260" w14:paraId="323C55C6" w14:textId="77777777">
      <w:pPr>
        <w:kinsoku w:val="0"/>
        <w:overflowPunct w:val="0"/>
        <w:spacing w:after="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Reference (B) contains grading criteria which is written in the Factor Evaluation System (FES) format. Positions are evaluated on a factor-by-factor basis using the factor level descriptions (FLDs) provided in the standard. Factors are compared to the FLD description. A point value is assigned to each factor based on a comparison of the position’s duties and responsibilities with the FLDs in the standard. Each FLD represents the minimum or threshold for that factor level. To warrant a given level, the position must fully equate to the overall intent of the factor-level description.  Below is a summary of the nine factors and the points assigned to each factor.</w:t>
      </w:r>
    </w:p>
    <w:p w:rsidRPr="006F44B3" w:rsidR="00BE2F83" w:rsidP="00C6149F" w:rsidRDefault="00BE2F83" w14:paraId="4FB34FD7" w14:textId="77777777">
      <w:pPr>
        <w:kinsoku w:val="0"/>
        <w:overflowPunct w:val="0"/>
        <w:spacing w:after="0" w:line="240" w:lineRule="auto"/>
        <w:rPr>
          <w:rFonts w:ascii="Source Sans Pro" w:hAnsi="Source Sans Pro" w:eastAsia="Source Sans Pro" w:cs="Times New Roman"/>
          <w:kern w:val="0"/>
          <w14:ligatures w14:val="none"/>
        </w:rPr>
      </w:pPr>
    </w:p>
    <w:p w:rsidRPr="006F44B3" w:rsidR="00C6149F" w:rsidP="00C6149F" w:rsidRDefault="00C6149F" w14:paraId="2D0ACCD0"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1: Knowledge Required by the Position, Level 1-7, 1250 Points</w:t>
      </w:r>
    </w:p>
    <w:p w:rsidRPr="006F44B3" w:rsidR="00B17926" w:rsidP="00C6149F" w:rsidRDefault="00C6149F" w14:paraId="12601C03"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1-7 is met.</w:t>
      </w:r>
      <w:r w:rsidRPr="006F44B3">
        <w:rPr>
          <w:rFonts w:ascii="Source Sans Pro" w:hAnsi="Source Sans Pro" w:eastAsia="Source Sans Pro" w:cs="Times New Roman"/>
          <w:kern w:val="0"/>
          <w14:ligatures w14:val="none"/>
        </w:rPr>
        <w:t xml:space="preserve"> At this level, in addition to knowledge of the previous level, assignments require knowledge and skill in applying analytical and evaluative methods and techniques to issues or studies concerning the efficiency and effectiveness of program operations carried out by administrative or professional personnel, or substantive administrative support functions (i.e., internal activities or functions such as supply, budget, procurement, or personnel which serve to facilitate line or program operations). This level includes knowledge of pertinent laws, regulations, policies and precedents which affect the use of program and related support resources (people, money, or equipment) in the area studied. Projects and studies typically require knowledge of the major issues, program goals and objectives, work processes, and administrative operations of the organization. </w:t>
      </w:r>
    </w:p>
    <w:p w:rsidRPr="006F44B3" w:rsidR="00C6149F" w:rsidP="00C6149F" w:rsidRDefault="00C6149F" w14:paraId="0C1F4768"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Knowledge is used to plan, schedule, and conduct projects and studies to evaluate and recommend ways to improve the effectiveness and efficiency of work operations in a program or support setting. The assignments require knowledge and skill in adapting analytical techniques and evaluation criteria to the measurement and improvement of program effectiveness and/or organizational productivity. Knowledge is applied in developing new or modified work methods, organizational structures, records and files, management processes, staffing patterns, procedures for administering program services, guidelines and procedures, and automating work processes for the conduct of administrative support functions or program operations. Knowledge may also be applied in analyzing and making recommendations concerning the centralization or decentralization of operations.</w:t>
      </w:r>
    </w:p>
    <w:p w:rsidRPr="006F44B3" w:rsidR="00C6149F" w:rsidP="00C6149F" w:rsidRDefault="00C6149F" w14:paraId="2703099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position plans and conducts assigned program analysis projects and substantive segments of broader studies to evaluate the effectiveness, efficiency, productivity, and compliance of program operations. The work requires collecting, reviewing, validating, and analyzing quantitative and qualitative data from multiple program, administrative, and operational sources; applying analytical methods such as trend analysis, comparative analysis, workload analysis, ratio analysis, variance analysis, process review, and performance-measure analysis; and developing findings, options, and recommendations to improve assigned program processes, reporting practices, controls, workflows, or operational outcomes. The PD also establishes responsibility for developing and evaluating performance measures, metrics, key performance indicators, reporting tools, dashboards, charts, tables, briefing products, background papers, issue summaries, data summaries, and recommendation packages. As at this level, these duties require knowledge of program goals, work processes, administrative operations, analytical and evaluative methods, and applicable requirements sufficient to evaluate program operations and recommend improvements.</w:t>
      </w:r>
    </w:p>
    <w:p w:rsidRPr="006F44B3" w:rsidR="00DE67DB" w:rsidP="00C6149F" w:rsidRDefault="00C6149F" w14:paraId="3A94CC03"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1-8 is not met.</w:t>
      </w:r>
      <w:r w:rsidRPr="006F44B3">
        <w:rPr>
          <w:rFonts w:ascii="Source Sans Pro" w:hAnsi="Source Sans Pro" w:eastAsia="Source Sans Pro" w:cs="Times New Roman"/>
          <w:kern w:val="0"/>
          <w14:ligatures w14:val="none"/>
        </w:rPr>
        <w:t xml:space="preserve"> At this level, this is the level of the expert analyst who has mastered the application of a wide range of qualitative and/or quantitative methods for the assessment and improvement of program effectiveness or the improvement of complex management processes and systems. In addition to knowledge of the next lower level, this level requires comprehensive knowledge of the range of administrative laws, policies, regulations, and precedents applicable to the administration of one or more important public programs. Typically, this includes knowledge of agency program goals and objectives, the sequence and timing of key program events and milestones, and methods of evaluating the worth of program accomplishments. Work requires knowledge of relationships with other programs and key administrative support functions within the employing agency or in other agencies. </w:t>
      </w:r>
    </w:p>
    <w:p w:rsidRPr="006F44B3" w:rsidR="00DE67DB" w:rsidP="00C6149F" w:rsidRDefault="00C6149F" w14:paraId="79637237" w14:textId="3F76EC76">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Knowledge characteristic of this level is </w:t>
      </w:r>
      <w:r w:rsidRPr="006F44B3" w:rsidR="004217D5">
        <w:rPr>
          <w:rFonts w:ascii="Source Sans Pro" w:hAnsi="Source Sans Pro" w:eastAsia="Source Sans Pro" w:cs="Times New Roman"/>
          <w:kern w:val="0"/>
          <w14:ligatures w14:val="none"/>
        </w:rPr>
        <w:t>applied in</w:t>
      </w:r>
      <w:r w:rsidRPr="006F44B3">
        <w:rPr>
          <w:rFonts w:ascii="Source Sans Pro" w:hAnsi="Source Sans Pro" w:eastAsia="Source Sans Pro" w:cs="Times New Roman"/>
          <w:kern w:val="0"/>
          <w14:ligatures w14:val="none"/>
        </w:rPr>
        <w:t xml:space="preserve"> a variety of ways. For example, knowledge is applied to the design and conduct of comprehensive management studies where the boundaries of the studies are extremely broad and difficult to determine in advance; i.e., the actual limits of the project are developed as the study proceeds. Study objectives are to identify and propose solutions to management problems which are characterized by their breadth, importance, and severity, and for which previous studies and established management techniques are frequently inadequate. </w:t>
      </w:r>
    </w:p>
    <w:p w:rsidRPr="006F44B3" w:rsidR="00DE67DB" w:rsidP="00C6149F" w:rsidRDefault="00C6149F" w14:paraId="7721B418"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For other assignments, knowledge may be applied in preparing recommendations for legislation to change the way programs are carried out; in evaluating the content of new or modified legislation for projected impact upon agency programs and resources; and/or in translating basic legislation into program goals, actions, and services. </w:t>
      </w:r>
    </w:p>
    <w:p w:rsidRPr="006F44B3" w:rsidR="00C6149F" w:rsidP="00C6149F" w:rsidRDefault="00C6149F" w14:paraId="6306F055"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Also included at this level is skill to plan, organize, and direct team study work and to negotiate effectively with management to accept and implement recommendations, where the proposals involve substantial agency resources, require extensive changes in established procedures, or may be in conflict with the desires of the activity studied.</w:t>
      </w:r>
    </w:p>
    <w:p w:rsidRPr="006F44B3" w:rsidR="00C6149F" w:rsidP="00C6149F" w:rsidRDefault="00C6149F" w14:paraId="1C3ED136"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This position performs program analysis, performance measurement, reporting, process review, and recommendations within assigned projects and substantive study segments, but does not extend to the level 1-8 requirements of expert analysis, comprehensive responsibility for one or more important public programs, extremely broad management studies whose boundaries are developed as the study proceeds, recommendations for legislation, or direction of team study work involving substantial agency resources or extensive changes in established procedure.</w:t>
      </w:r>
    </w:p>
    <w:p w:rsidRPr="006F44B3" w:rsidR="00C6149F" w:rsidP="00C6149F" w:rsidRDefault="00C6149F" w14:paraId="30ECC069"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2: Supervisory Controls, Level 2-4, 450 Points</w:t>
      </w:r>
    </w:p>
    <w:p w:rsidRPr="006F44B3" w:rsidR="00180C14" w:rsidP="00C6149F" w:rsidRDefault="00C6149F" w14:paraId="059E540A"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2-4 is met.</w:t>
      </w:r>
      <w:r w:rsidRPr="006F44B3">
        <w:rPr>
          <w:rFonts w:ascii="Source Sans Pro" w:hAnsi="Source Sans Pro" w:eastAsia="Source Sans Pro" w:cs="Times New Roman"/>
          <w:kern w:val="0"/>
          <w14:ligatures w14:val="none"/>
        </w:rPr>
        <w:t xml:space="preserve"> At this level, within a framework of priorities, funding and overall project objectives (e.g., cost reduction, improved effectiveness and efficiency, better workload distribution, or implementation of new work methods), the employee and supervisor develop a mutually acceptable project plan which typically includes identification of the work to be done, the scope of the project, and deadlines for its completion. </w:t>
      </w:r>
    </w:p>
    <w:p w:rsidRPr="006F44B3" w:rsidR="00180C14" w:rsidP="00C6149F" w:rsidRDefault="00C6149F" w14:paraId="260AB995"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Within the parameters of the approved project plan, the employee is responsible for planning and organizing the study, estimating costs, coordinating with staff and line management personnel, and conducting all phases of the project. This frequently involves the definitive interpretation of regulations and study procedures, and the initial application of new methods. The employee informs the supervisor of potentially controversial findings, issues, or problems with widespread impact. </w:t>
      </w:r>
    </w:p>
    <w:p w:rsidRPr="006F44B3" w:rsidR="00C6149F" w:rsidP="00C6149F" w:rsidRDefault="00C6149F" w14:paraId="047E5A94"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Completed projects, evaluations, reports, or recommendations are reviewed by the supervisor for compatibility with organizational goals, guidelines, and effectiveness in achieving intended objectives. Completed work is also reviewed critically outside the employee's immediate office by staff and line management officials whose programs and employees would be affected by implementation of the recommendations.</w:t>
      </w:r>
    </w:p>
    <w:p w:rsidRPr="006F44B3" w:rsidR="00C6149F" w:rsidP="00C6149F" w:rsidRDefault="00C6149F" w14:paraId="7E65A43F"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position works within approved project objectives, scope, milestones, and priorities to identify information requirements, determine data sources, select appropriate analytical methods, and organize the sequence of fact-finding and analysis. The employee plans and organizes program analysis studies, performance measurement projects, and process improvement initiatives; develops schedules; tracks milestones; coordinates information requests; maintains issue logs; documents decisions, action items, and follow-up requirements; and coordinates with stakeholders to execute assigned projects. Similar to this level, completed analyses, reports, recommendations, performance metrics, and improvement proposals are reviewed for alignment with organizational goals, adherence to guidelines, effectiveness in addressing program objectives, accuracy of analysis, clarity of findings, and practicality of proposed actions.</w:t>
      </w:r>
    </w:p>
    <w:p w:rsidRPr="006F44B3" w:rsidR="00E40D0D" w:rsidP="00C6149F" w:rsidRDefault="00C6149F" w14:paraId="1C5B05D7"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2-5 is not met.</w:t>
      </w:r>
      <w:r w:rsidRPr="006F44B3">
        <w:rPr>
          <w:rFonts w:ascii="Source Sans Pro" w:hAnsi="Source Sans Pro" w:eastAsia="Source Sans Pro" w:cs="Times New Roman"/>
          <w:kern w:val="0"/>
          <w14:ligatures w14:val="none"/>
        </w:rPr>
        <w:t xml:space="preserve"> At this level, as a recognized authority in the analysis and evaluation of programs and issues, the employee is subject only to administrative and policy direction concerning overall project priorities and objectives. </w:t>
      </w:r>
    </w:p>
    <w:p w:rsidRPr="006F44B3" w:rsidR="00E40D0D" w:rsidP="00C6149F" w:rsidRDefault="00C6149F" w14:paraId="6AFBD3CF"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At this level, the employee is typically delegated complete responsibility and authority to plan, schedule, and carry out major projects concerned with the analysis and evaluation of programs or organizational effectiveness. The employee typically exercises discretion and judgment in determining whether to broaden or narrow the scope of projects or studies. </w:t>
      </w:r>
    </w:p>
    <w:p w:rsidRPr="006F44B3" w:rsidR="00C6149F" w:rsidP="00C6149F" w:rsidRDefault="00C6149F" w14:paraId="59F989B5"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Analyses, evaluations, and recommendations developed by the employee are normally reviewed by management officials only for potential influence on broad agency policy objectives and program goals. Findings and recommendations are normally accepted without significant change.</w:t>
      </w:r>
    </w:p>
    <w:p w:rsidRPr="006F44B3" w:rsidR="00C6149F" w:rsidP="00C6149F" w:rsidRDefault="00C6149F" w14:paraId="5524D8F7"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Although this position operates with a significant level of independence, the assigned responsibilities do not evidence recognized the authority status, complete authority over major project scope, review only for broad agency policy objectives and program goals, or normal acceptance of findings and recommendations without significant change required at this level.</w:t>
      </w:r>
    </w:p>
    <w:p w:rsidRPr="006F44B3" w:rsidR="00C6149F" w:rsidP="00C6149F" w:rsidRDefault="00C6149F" w14:paraId="01A4715F"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3: Guidelines, Level 3-3, 275 Points</w:t>
      </w:r>
    </w:p>
    <w:p w:rsidRPr="006F44B3" w:rsidR="00E40D0D" w:rsidP="00C6149F" w:rsidRDefault="00C6149F" w14:paraId="1C9E03BC"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3-3 is met.</w:t>
      </w:r>
      <w:r w:rsidRPr="006F44B3">
        <w:rPr>
          <w:rFonts w:ascii="Source Sans Pro" w:hAnsi="Source Sans Pro" w:eastAsia="Source Sans Pro" w:cs="Times New Roman"/>
          <w:kern w:val="0"/>
          <w14:ligatures w14:val="none"/>
        </w:rPr>
        <w:t xml:space="preserve"> At this level, guidelines consist of standard reference material, texts, and manuals covering the application of analytical methods and techniques (statistical, descriptive or evaluative) and instructions and manuals covering the subjects involved (e.g., organizations, equipment, procedures, policies, and regulations). </w:t>
      </w:r>
    </w:p>
    <w:p w:rsidRPr="006F44B3" w:rsidR="00E40D0D" w:rsidP="00C6149F" w:rsidRDefault="00C6149F" w14:paraId="7501FBF1"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Analytical methods contained in the guidelines are not always directly applicable to specific work assignments. However, precedent studies of similar subjects are available for reference. The employee uses judgment in choosing, interpreting, or adapting available guidelines to specific issues or subjects studied. The employee analyzes the subject and the current guidelines which cover it (e.g., workflow, delegations of authority, or regulatory compliance) and makes recommendations for changes. </w:t>
      </w:r>
    </w:p>
    <w:p w:rsidRPr="006F44B3" w:rsidR="00C6149F" w:rsidP="00C6149F" w:rsidRDefault="00C6149F" w14:paraId="682B3E2D"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Included at this level are work assignments in which the subject studied is covered by a wide variety of administrative regulations and procedural guidelines. In such circumstances the employee must use judgment in researching regulations, and in determining the relationship between guidelines and organizational efficiency, program effectiveness, or employee productivity.</w:t>
      </w:r>
    </w:p>
    <w:p w:rsidRPr="006F44B3" w:rsidR="00C6149F" w:rsidP="00C6149F" w:rsidRDefault="00C6149F" w14:paraId="5DFD430D"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w:t>
      </w:r>
      <w:r w:rsidRPr="006F44B3">
        <w:rPr>
          <w:rFonts w:ascii="Source Sans Pro" w:hAnsi="Source Sans Pro" w:eastAsia="Times New Roman"/>
        </w:rPr>
        <w:t xml:space="preserve">he incumbent has access to a broad range of administrative regulations, procedural guidelines, and precedent studies, but these resources often require interpretation or adaptation to fit the specific program analysis, performance measurement, and improvement assignments. </w:t>
      </w:r>
      <w:r w:rsidRPr="006F44B3">
        <w:rPr>
          <w:rFonts w:ascii="Source Sans Pro" w:hAnsi="Source Sans Pro" w:eastAsia="Source Sans Pro" w:cs="Times New Roman"/>
          <w:kern w:val="0"/>
          <w14:ligatures w14:val="none"/>
        </w:rPr>
        <w:t>The employee applies and adapts established analytical methods, including trend analysis, comparative analysis, workload analysis, ratio analysis, variance analysis, process review, and performance-measure analysis. Similar to this level, the employee uses judgment in selecting, interpreting, and adapting available guidelines and methods to address data discrepancies, reporting requirements, workflow issues, performance measures, process-improvement recommendations, and compliance concerns.</w:t>
      </w:r>
    </w:p>
    <w:p w:rsidRPr="006F44B3" w:rsidR="00E40D0D" w:rsidP="00C6149F" w:rsidRDefault="00C6149F" w14:paraId="5802297B"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3-4 is not met.</w:t>
      </w:r>
      <w:r w:rsidRPr="006F44B3">
        <w:rPr>
          <w:rFonts w:ascii="Source Sans Pro" w:hAnsi="Source Sans Pro" w:eastAsia="Source Sans Pro" w:cs="Times New Roman"/>
          <w:kern w:val="0"/>
          <w14:ligatures w14:val="none"/>
        </w:rPr>
        <w:t xml:space="preserve"> At this level, guidelines consist of general administrative policies and management and organizational theories which require considerable adaptation and/or interpretation for application to issues and problems studied. At this level, administrative policies and precedent studies provide a basic outline of the results desired, but do not go into detail as to the methods used to accomplish the project. </w:t>
      </w:r>
    </w:p>
    <w:p w:rsidRPr="006F44B3" w:rsidR="00C6149F" w:rsidP="00C6149F" w:rsidRDefault="00C6149F" w14:paraId="65FE32C4"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Administrative guidelines usually cover program goals and objectives of the employing organization, such as agency controls on size of work force, productivity targets, and similar objectives. Within the context of broad regulatory guidelines, the employee may refine or develop more specific guidelines such as implementing regulations or methods for the measurement and improvement of effectiveness and productivity in the administration of operating programs.</w:t>
      </w:r>
    </w:p>
    <w:p w:rsidRPr="006F44B3" w:rsidR="00C6149F" w:rsidP="00C6149F" w:rsidRDefault="00C6149F" w14:paraId="63EE764C"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The employee uses, interprets, and adapts policies, procedures, guidance, standard operating practices, management controls, reporting requirements, and analytical methods. However, these guidelines are more defined than the general policies and management and organizational theories requiring considerable adaptation, and there is no evidence that employee regularly refines or develops implementing regulations or measurement methods for operating programs as described at level 3-4. Level 3-3 is credited.</w:t>
      </w:r>
    </w:p>
    <w:p w:rsidRPr="006F44B3" w:rsidR="00C6149F" w:rsidP="00C6149F" w:rsidRDefault="00C6149F" w14:paraId="4E3D2D6E"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4: Complexity, Level 4-4, 225 Points</w:t>
      </w:r>
    </w:p>
    <w:p w:rsidRPr="006F44B3" w:rsidR="00463264" w:rsidP="00C6149F" w:rsidRDefault="00C6149F" w14:paraId="1C04BD6A"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4-4 is met.</w:t>
      </w:r>
      <w:r w:rsidRPr="006F44B3">
        <w:rPr>
          <w:rFonts w:ascii="Source Sans Pro" w:hAnsi="Source Sans Pro" w:eastAsia="Source Sans Pro" w:cs="Times New Roman"/>
          <w:kern w:val="0"/>
          <w14:ligatures w14:val="none"/>
        </w:rPr>
        <w:t xml:space="preserve"> At this level, the work involves gathering information, identifying and analyzing issues, and developing recommendations to resolve substantive problems of effectiveness and efficiency of work operations in a program or program support setting. This is in addition to improving conditions of a procedural nature which relate to the efficiency of organizations and workers described at the previous level. By way of contrast with level 4-3, work at this level requires the application of qualitative and quantitative analytical techniques that frequently require modification to fit a wider range of variables. </w:t>
      </w:r>
    </w:p>
    <w:p w:rsidRPr="006F44B3" w:rsidR="00463264" w:rsidP="00C6149F" w:rsidRDefault="00C6149F" w14:paraId="7CE346EC"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Subjects and projects assigned at this level usually consist of issues, problems, or concepts that are not always susceptible to direct observation and analysis (e.g., projected missions and functions). Difficulty is encountered in measuring effectiveness and productivity due to variations in the nature of administrative processes studied (e.g., those associated with processing information, reorganizing to meet changes in mission, or providing support services). Information about the subject is often conflicting or incomplete, cannot readily be obtained by direct means, or is otherwise difficult to document. For example, assignments may involve compiling, reconciling, and correlating voluminous workload data from a variety of sources with different reporting requirements and formats, or the data must be carefully cross-checked, analyzed, and interpreted to obtain accurate and relevant information. </w:t>
      </w:r>
    </w:p>
    <w:p w:rsidRPr="006F44B3" w:rsidR="00C6149F" w:rsidP="00C6149F" w:rsidRDefault="00C6149F" w14:paraId="3624CD83"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Characteristic of this level is originality in refining existing work methods and techniques for application to the analysis of specific issues or resolution of problems. For example, the employee may revise methods for collecting data on workload, adopt new measures of productivity, or develop new approaches to relate productivity measurements to a performance appraisal system.</w:t>
      </w:r>
    </w:p>
    <w:p w:rsidRPr="006F44B3" w:rsidR="00C6149F" w:rsidP="00C6149F" w:rsidRDefault="00C6149F" w14:paraId="3CECE525"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position gathers, validates, reconciles, and analyzes quantitative and qualitative data from multiple program, administrative, and operational sources to evaluate effectiveness, efficiency, productivity, compliance, workload trends, resource-use patterns, and operational outcomes. Assignments involve data gaps, anomalies, discrepancies, inconsistent formats, ambiguous reporting requirements, and the need to coordinate with program officials, data owners, and stakeholders to resolve data-quality issues. The position adapts analytical methods, develops and refines performance measures, designs and maintains dashboards and reports, and develops findings, options, and recommendations to resolve substantive program and operational problems involving program processes, reporting practices, controls, workflows, and operational outcomes.</w:t>
      </w:r>
    </w:p>
    <w:p w:rsidRPr="006F44B3" w:rsidR="00463264" w:rsidP="00C6149F" w:rsidRDefault="00C6149F" w14:paraId="671F8C03"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4-5 is not met.</w:t>
      </w:r>
      <w:r w:rsidRPr="006F44B3">
        <w:rPr>
          <w:rFonts w:ascii="Source Sans Pro" w:hAnsi="Source Sans Pro" w:eastAsia="Source Sans Pro" w:cs="Times New Roman"/>
          <w:kern w:val="0"/>
          <w14:ligatures w14:val="none"/>
        </w:rPr>
        <w:t xml:space="preserve"> At this level, the work consists of projects and studies which require analysis of interrelated issues of effectiveness, efficiency, and productivity of substantive mission-oriented programs. Typical assignments require developing detailed plans, goals, and objectives for the long-range implementation and administration of the program, and/or developing criteria for evaluating the effectiveness of the program. </w:t>
      </w:r>
    </w:p>
    <w:p w:rsidRPr="006F44B3" w:rsidR="00463264" w:rsidP="00C6149F" w:rsidRDefault="00C6149F" w14:paraId="404B4B8C"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 xml:space="preserve">Decisions about how to proceed in planning, organizing and conducting studies are complicated by conflicting program goals and objectives which may derive from changes in legislative or regulatory guidelines, productivity, and/or variations in the demand for program services. Assignments are further complicated by: the need to deal with subjective concepts such as value judgments; the quality and quantity of actions are measurable primarily in predictive terms; and findings and conclusions are highly subjective and not readily susceptible to verification through replication of study methods or reevaluation of results. </w:t>
      </w:r>
    </w:p>
    <w:p w:rsidRPr="006F44B3" w:rsidR="00C6149F" w:rsidP="00C6149F" w:rsidRDefault="00C6149F" w14:paraId="239E0863"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Options, recommendations, and conclusions developed by the employee take into account and give appropriate weight to uncertainties about the data and other variables which affect long-range program performance. For example, the employee may need to consider and assess the relative advantages and disadvantages of centralizing or decentralizing work operations in organizations with several echelons of geographically separated components. In some instances, work is complicated by the need to develop data about workload and program accomplishments which is currently unavailable. Current measurements of program effectiveness may be ambiguous and susceptible to widely varying interpretations. Under these circumstances the employee develops new information about the subject studied and establishes criteria to identify and measure program accomplishments, develops methods to improve the effectiveness with which programs are administered, or develops new approaches to program evaluation which serve as precedents for others.</w:t>
      </w:r>
    </w:p>
    <w:p w:rsidRPr="006F44B3" w:rsidR="00C6149F" w:rsidP="00C6149F" w:rsidRDefault="00C6149F" w14:paraId="00B47F3B"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Level 4-5 requires projects and studies involving interrelated issues of effectiveness, efficiency, and productivity of substantive mission-oriented programs, typically including long-range program implementation or administration plans, goals, objectives, or criteria for evaluating program effectiveness. The PD does not evidence long-range program implementation or administration planning, conflicting program goals and objectives, highly subjective or primarily predictive findings, or new approaches to program evaluation that serve as precedents for others as described at the 4-5 level.</w:t>
      </w:r>
    </w:p>
    <w:p w:rsidRPr="006F44B3" w:rsidR="00C6149F" w:rsidP="00C6149F" w:rsidRDefault="00C6149F" w14:paraId="2781B5EE"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5: Scope and Effect, Level 5-3, 150 Points</w:t>
      </w:r>
    </w:p>
    <w:p w:rsidRPr="006F44B3" w:rsidR="00463264" w:rsidP="00C6149F" w:rsidRDefault="00C6149F" w14:paraId="362D277B"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5-3 is met.</w:t>
      </w:r>
      <w:r w:rsidRPr="006F44B3">
        <w:rPr>
          <w:rFonts w:ascii="Source Sans Pro" w:hAnsi="Source Sans Pro" w:eastAsia="Source Sans Pro" w:cs="Times New Roman"/>
          <w:kern w:val="0"/>
          <w14:ligatures w14:val="none"/>
        </w:rPr>
        <w:t xml:space="preserve"> At this level, the purpose of the work is to plan and carry out projects to improve the efficiency and productivity of organizations and employees in administrative support activities. Employees at this level identify, analyze, and make recommendations to resolve conventional problems and situations in workflow, work distribution, staffing, performance appraisal, organizational structure, and/or administration. Employees may be assigned portions of broader studies of largely administrative organizations or participate in the evaluation of program effectiveness at the operating level. Work may also involve developing detailed procedures and guidelines to supplement established administrative regulations or program guidance. </w:t>
      </w:r>
    </w:p>
    <w:p w:rsidRPr="006F44B3" w:rsidR="00C6149F" w:rsidP="00C6149F" w:rsidRDefault="00C6149F" w14:paraId="7D506B9D"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Completed reports and recommendations influence decisions by managers concerning the internal administrative operations of the organizations and activities studied. The work may involve identifying problems, studying, analyzing and making recommendations concerning the efficiency and productivity of administrative operations in different components of an organization.</w:t>
      </w:r>
    </w:p>
    <w:p w:rsidRPr="006F44B3" w:rsidR="00C6149F" w:rsidP="00C6149F" w:rsidRDefault="00C6149F" w14:paraId="113D6AF6" w14:textId="5E636268">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The employee conducts assigned program analysis projects and substantive segments of broader studies to support management review, decision-making, and improvement of program operations. The work involves identifying operational inefficiencies, compliance concerns, data-quality issues, reporting problems, workflow concerns, gaps, bottlenecks, and opportunities for improvement. </w:t>
      </w:r>
      <w:r w:rsidRPr="006F44B3" w:rsidR="00B32A0E">
        <w:rPr>
          <w:rFonts w:ascii="Source Sans Pro" w:hAnsi="Source Sans Pro" w:eastAsia="Source Sans Pro" w:cs="Times New Roman"/>
          <w:kern w:val="0"/>
          <w14:ligatures w14:val="none"/>
        </w:rPr>
        <w:t>At</w:t>
      </w:r>
      <w:r w:rsidRPr="006F44B3">
        <w:rPr>
          <w:rFonts w:ascii="Source Sans Pro" w:hAnsi="Source Sans Pro" w:eastAsia="Source Sans Pro" w:cs="Times New Roman"/>
          <w:kern w:val="0"/>
          <w14:ligatures w14:val="none"/>
        </w:rPr>
        <w:t xml:space="preserve"> this level, the employee develops findings, options, recommendations, performance measures, reports, dashboards, briefings, issue summaries, and implementation-status information that support management decisions concerning program processes, reporting practices, management controls, workflows, corrective actions, and operational improvements.</w:t>
      </w:r>
    </w:p>
    <w:p w:rsidRPr="006F44B3" w:rsidR="006F3F4C" w:rsidP="00C6149F" w:rsidRDefault="00C6149F" w14:paraId="7C3D1BD5"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5-4 is not met.</w:t>
      </w:r>
      <w:r w:rsidRPr="006F44B3">
        <w:rPr>
          <w:rFonts w:ascii="Source Sans Pro" w:hAnsi="Source Sans Pro" w:eastAsia="Source Sans Pro" w:cs="Times New Roman"/>
          <w:kern w:val="0"/>
          <w14:ligatures w14:val="none"/>
        </w:rPr>
        <w:t xml:space="preserve"> At this level, the purpose of the work is to assess the productivity, effectiveness, and efficiency of program operations or to analyze and resolve problems in the staffing, effectiveness and efficiency of administrative support and staff activities. Work involves establishing criteria to measure and/or predict the attainment of program or organizational goals and objectives. Work at this level may also include developing related administrative regulations, such as those governing the allocation and distribution of personnel, supplies, equipment, and other resources, or promulgating program guidance for application across organizational lines or in varied geographic locations. Work that involves the evaluation of program effectiveness usually focuses on the delivery of program benefits or services at the operating level. </w:t>
      </w:r>
    </w:p>
    <w:p w:rsidRPr="006F44B3" w:rsidR="00C6149F" w:rsidP="00C6149F" w:rsidRDefault="00C6149F" w14:paraId="4F61AA9F"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kern w:val="0"/>
          <w14:ligatures w14:val="none"/>
        </w:rPr>
        <w:t>Work contributes to the improvement of productivity, effectiveness, and efficiency in program operations and/or administrative support activities at different echelons and/or geographical locations within the organization. Work affects the plans, goals, and effectiveness of missions and programs at these various echelons or locations. Work may affect the nature of administrative work done in components of other agencies (e.g., in preparation and submission of reports, in gathering and evaluating workload statistics, or in routing and storing official correspondence or files).</w:t>
      </w:r>
    </w:p>
    <w:p w:rsidRPr="006F44B3" w:rsidR="00C6149F" w:rsidP="00C6149F" w:rsidRDefault="00C6149F" w14:paraId="70DB737F"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The PD does not evidence effect across different echelons or geographic locations, promulgation of program guidance across organizational lines, or direct effect on mission plans, goals, and effectiveness. Level 5-3 is credited.</w:t>
      </w:r>
    </w:p>
    <w:p w:rsidRPr="006F44B3" w:rsidR="00C6149F" w:rsidP="00C6149F" w:rsidRDefault="00C6149F" w14:paraId="2DEAB1E5"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Factors 6 &amp; 7: Personal Contacts &amp; Purpose of Contacts, Levels 6-3 &amp; 7-c, 180 Points</w:t>
      </w:r>
    </w:p>
    <w:p w:rsidRPr="006F44B3" w:rsidR="00C6149F" w:rsidP="00C6149F" w:rsidRDefault="00C6149F" w14:paraId="1FB76141"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6-3 is met.</w:t>
      </w:r>
      <w:r w:rsidRPr="006F44B3">
        <w:rPr>
          <w:rFonts w:ascii="Source Sans Pro" w:hAnsi="Source Sans Pro" w:eastAsia="Source Sans Pro" w:cs="Times New Roman"/>
          <w:kern w:val="0"/>
          <w14:ligatures w14:val="none"/>
        </w:rPr>
        <w:t xml:space="preserve"> At this level, contacts are with persons outside the agency which may include consultants, contractors, or business executives in a moderately unstructured setting. This level may also include contacts with the head of the employing agency or program officials several managerial levels removed from the employee when such contacts occur on an ad-hoc basis.</w:t>
      </w:r>
    </w:p>
    <w:p w:rsidRPr="006F44B3" w:rsidR="00C6149F" w:rsidP="00C6149F" w:rsidRDefault="00C6149F" w14:paraId="591AC3E4"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incumbent regularly communicates with individuals outside the agency, such as consultants, contractors, and business executives, to gather data, clarify program requirements, resolve discrepancies, and discuss analytical findings related to program analysis, performance measurement, and improvement initiatives. The PD also establishes communication with internal and external stakeholders to obtain information, clarify data requirements, explain analytical methods, resolve discrepancies, support implementation of approved program improvements, and present findings, trends, recommendations, and implementation status.</w:t>
      </w:r>
    </w:p>
    <w:p w:rsidRPr="006F44B3" w:rsidR="00C6149F" w:rsidP="00C6149F" w:rsidRDefault="00C6149F" w14:paraId="72D9F464"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6-4 is not met.</w:t>
      </w:r>
      <w:r w:rsidRPr="006F44B3">
        <w:rPr>
          <w:rFonts w:ascii="Source Sans Pro" w:hAnsi="Source Sans Pro" w:eastAsia="Source Sans Pro" w:cs="Times New Roman"/>
          <w:kern w:val="0"/>
          <w14:ligatures w14:val="none"/>
        </w:rPr>
        <w:t xml:space="preserve"> At this level, contacts are with high-ranking officials such as other agency heads, top congressional staff officials, state executive or legislative leaders, mayors of major cities, or executives of comparable private sector organizations.</w:t>
      </w:r>
    </w:p>
    <w:p w:rsidRPr="006F44B3" w:rsidR="00C6149F" w:rsidP="00C6149F" w:rsidRDefault="00C6149F" w14:paraId="2E81961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The position’s regular and recurring assignments do not evidence regular contacts with the high-ranking officials described at Level 6-4.</w:t>
      </w:r>
    </w:p>
    <w:p w:rsidRPr="006F44B3" w:rsidR="00C6149F" w:rsidP="00C6149F" w:rsidRDefault="00C6149F" w14:paraId="3C68C50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7-c is met.</w:t>
      </w:r>
      <w:r w:rsidRPr="006F44B3">
        <w:rPr>
          <w:rFonts w:ascii="Source Sans Pro" w:hAnsi="Source Sans Pro" w:eastAsia="Source Sans Pro" w:cs="Times New Roman"/>
          <w:kern w:val="0"/>
          <w14:ligatures w14:val="none"/>
        </w:rPr>
        <w:t xml:space="preserve"> At this level, the purpose of contacts is to influence managers or other officials to accept and implement findings and recommendations on organizational improvement or program effectiveness. May encounter resistance due to such issues as organizational conflict, competing objectives, or resource problems.</w:t>
      </w:r>
    </w:p>
    <w:p w:rsidRPr="006F44B3" w:rsidR="00C6149F" w:rsidP="00C6149F" w:rsidRDefault="00C6149F" w14:paraId="1A5C80DB"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position advises managers and program officials on program and operational improvement issues, presents findings and recommendations in meetings, briefings, and written products, coordinates with stakeholders to implement approved reporting changes and program improvements, tracks implementation of approved recommendations and corrective actions, and supports management acceptance and use of analytical findings by explaining the basis for recommendations and identifying practical implementation considerations. These contacts support acceptance and implementation of findings and recommendations on program effectiveness and operational improvement.</w:t>
      </w:r>
    </w:p>
    <w:p w:rsidRPr="006F44B3" w:rsidR="00C6149F" w:rsidP="00C6149F" w:rsidRDefault="00C6149F" w14:paraId="69C81212"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7-d is not met.</w:t>
      </w:r>
      <w:r w:rsidRPr="006F44B3">
        <w:rPr>
          <w:rFonts w:ascii="Source Sans Pro" w:hAnsi="Source Sans Pro" w:eastAsia="Source Sans Pro" w:cs="Times New Roman"/>
          <w:kern w:val="0"/>
          <w14:ligatures w14:val="none"/>
        </w:rPr>
        <w:t xml:space="preserve"> At this level, the purpose of contacts is to justify or settle matters involving significant or controversial issues; e.g., recommendations affecting major programs, dealing with substantial expenditures, or significantly changing the nature and scope of organizations.</w:t>
      </w:r>
    </w:p>
    <w:p w:rsidRPr="006F44B3" w:rsidR="00C6149F" w:rsidP="00C6149F" w:rsidRDefault="00C6149F" w14:paraId="3B6A2570"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The employee establishes communication, coordination, advice, explanation of findings, and support for acceptance and implementation of approved improvements, but does not have assigned responsibility to justify or settle significant or controversial matters as required at Level 7-d. Level 7-c is credited.</w:t>
      </w:r>
    </w:p>
    <w:p w:rsidRPr="006F44B3" w:rsidR="00C6149F" w:rsidP="00C6149F" w:rsidRDefault="00C6149F" w14:paraId="722B1EEA"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8: Physical Demands, Level 8-1, 5 Points</w:t>
      </w:r>
    </w:p>
    <w:p w:rsidRPr="006F44B3" w:rsidR="00C6149F" w:rsidP="00C6149F" w:rsidRDefault="00C6149F" w14:paraId="7B4DE00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8-1 is met.</w:t>
      </w:r>
      <w:r w:rsidRPr="006F44B3">
        <w:rPr>
          <w:rFonts w:ascii="Source Sans Pro" w:hAnsi="Source Sans Pro" w:eastAsia="Source Sans Pro" w:cs="Times New Roman"/>
          <w:kern w:val="0"/>
          <w14:ligatures w14:val="none"/>
        </w:rPr>
        <w:t xml:space="preserve"> At this level, physical demands involve work that is primarily sedentary, although some slight physical effort may be required.</w:t>
      </w:r>
    </w:p>
    <w:p w:rsidRPr="006F44B3" w:rsidR="00C6149F" w:rsidP="00C6149F" w:rsidRDefault="00C6149F" w14:paraId="75996C66"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As described in the PD, the work consists primarily of program analysis, data validation, performance measurement, reporting, briefings, research, stakeholder communication, project coordination, and preparation of written products. As at this level, these duties are primarily sedentary.</w:t>
      </w:r>
    </w:p>
    <w:p w:rsidRPr="006F44B3" w:rsidR="00C6149F" w:rsidP="00C6149F" w:rsidRDefault="00C6149F" w14:paraId="19E073E0"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8-2 is not met.</w:t>
      </w:r>
      <w:r w:rsidRPr="006F44B3">
        <w:rPr>
          <w:rFonts w:ascii="Source Sans Pro" w:hAnsi="Source Sans Pro" w:eastAsia="Source Sans Pro" w:cs="Times New Roman"/>
          <w:kern w:val="0"/>
          <w14:ligatures w14:val="none"/>
        </w:rPr>
        <w:t xml:space="preserve"> At this level, assignments regularly involve long periods of standing, bending, and stooping to observe and study work operations in an industrial, storage, or comparable work area.</w:t>
      </w:r>
    </w:p>
    <w:p w:rsidRPr="006F44B3" w:rsidR="00C6149F" w:rsidP="00C6149F" w:rsidRDefault="00C6149F" w14:paraId="52CA24BA"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The PD does not evidence regular assignments involving long periods of standing, bending, and stooping to observe and study work operations in an industrial, storage, or comparable work area. Level 8-1 is credited.</w:t>
      </w:r>
    </w:p>
    <w:p w:rsidRPr="006F44B3" w:rsidR="00C6149F" w:rsidP="00C6149F" w:rsidRDefault="00C6149F" w14:paraId="2FEFD0EF" w14:textId="77777777">
      <w:pPr>
        <w:pStyle w:val="Heading3"/>
        <w:kinsoku w:val="0"/>
        <w:overflowPunct w:val="0"/>
        <w:spacing w:after="240" w:line="240" w:lineRule="auto"/>
        <w:rPr>
          <w:rFonts w:ascii="Source Sans Pro" w:hAnsi="Source Sans Pro" w:eastAsia="Source Sans Pro" w:cs="Times New Roman"/>
          <w:kern w:val="0"/>
          <w:sz w:val="24"/>
          <w:szCs w:val="24"/>
          <w14:ligatures w14:val="none"/>
        </w:rPr>
      </w:pPr>
      <w:r w:rsidRPr="006F44B3">
        <w:rPr>
          <w:rFonts w:ascii="Source Sans Pro" w:hAnsi="Source Sans Pro" w:eastAsia="Source Sans Pro" w:cs="Times New Roman"/>
          <w:kern w:val="0"/>
          <w:sz w:val="24"/>
          <w:szCs w:val="24"/>
          <w14:ligatures w14:val="none"/>
        </w:rPr>
        <w:t>Factor 9: Work Environment, Level 9-1, 5 Points</w:t>
      </w:r>
    </w:p>
    <w:p w:rsidRPr="006F44B3" w:rsidR="00C6149F" w:rsidP="00C6149F" w:rsidRDefault="00C6149F" w14:paraId="1E2F20B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9-1 is met.</w:t>
      </w:r>
      <w:r w:rsidRPr="006F44B3">
        <w:rPr>
          <w:rFonts w:ascii="Source Sans Pro" w:hAnsi="Source Sans Pro" w:eastAsia="Source Sans Pro" w:cs="Times New Roman"/>
          <w:kern w:val="0"/>
          <w14:ligatures w14:val="none"/>
        </w:rPr>
        <w:t xml:space="preserve"> At this level, the work environment involves work typically performed in an adequately lighted and climate-controlled office. May require occasional travel.</w:t>
      </w:r>
    </w:p>
    <w:p w:rsidRPr="006F44B3" w:rsidR="00C6149F" w:rsidP="00C6149F" w:rsidRDefault="00C6149F" w14:paraId="1107CA2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met.</w:t>
      </w:r>
      <w:r w:rsidRPr="006F44B3">
        <w:rPr>
          <w:rFonts w:ascii="Source Sans Pro" w:hAnsi="Source Sans Pro" w:eastAsia="Source Sans Pro" w:cs="Times New Roman"/>
          <w:kern w:val="0"/>
          <w14:ligatures w14:val="none"/>
        </w:rPr>
        <w:t xml:space="preserve"> Commensurate with this level, the work is primarily performed in an office or comparable administrative setting involving program analysis, data review, reporting, research, briefings, and stakeholder communication; occasional travel may be required.</w:t>
      </w:r>
    </w:p>
    <w:p w:rsidRPr="006F44B3" w:rsidR="00C6149F" w:rsidP="00C6149F" w:rsidRDefault="00C6149F" w14:paraId="72E4002E"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Level 9-2 is not met.</w:t>
      </w:r>
      <w:r w:rsidRPr="006F44B3">
        <w:rPr>
          <w:rFonts w:ascii="Source Sans Pro" w:hAnsi="Source Sans Pro" w:eastAsia="Source Sans Pro" w:cs="Times New Roman"/>
          <w:kern w:val="0"/>
          <w14:ligatures w14:val="none"/>
        </w:rPr>
        <w:t xml:space="preserve"> At this level, assignments regularly require visits to manufacturing, storage, or other industrial areas, and involve moderate risks or discomforts. Protective clothing and gear and observance of safety precautions are required.</w:t>
      </w:r>
    </w:p>
    <w:p w:rsidRPr="006F44B3" w:rsidR="00C6149F" w:rsidP="00C6149F" w:rsidRDefault="00C6149F" w14:paraId="2FE7CAC4" w14:textId="77777777">
      <w:pPr>
        <w:kinsoku w:val="0"/>
        <w:overflowPunct w:val="0"/>
        <w:spacing w:after="240" w:line="240" w:lineRule="auto"/>
        <w:rPr>
          <w:rFonts w:ascii="Source Sans Pro" w:hAnsi="Source Sans Pro" w:eastAsia="Source Sans Pro" w:cs="Times New Roman"/>
          <w:kern w:val="0"/>
          <w14:ligatures w14:val="none"/>
        </w:rPr>
      </w:pPr>
      <w:r w:rsidRPr="006F44B3">
        <w:rPr>
          <w:rFonts w:ascii="Source Sans Pro" w:hAnsi="Source Sans Pro" w:eastAsia="Source Sans Pro" w:cs="Times New Roman"/>
          <w:i/>
          <w:iCs/>
          <w:kern w:val="0"/>
          <w14:ligatures w14:val="none"/>
        </w:rPr>
        <w:t>This level is not met.</w:t>
      </w:r>
      <w:r w:rsidRPr="006F44B3">
        <w:rPr>
          <w:rFonts w:ascii="Source Sans Pro" w:hAnsi="Source Sans Pro" w:eastAsia="Source Sans Pro" w:cs="Times New Roman"/>
          <w:kern w:val="0"/>
          <w14:ligatures w14:val="none"/>
        </w:rPr>
        <w:t xml:space="preserve"> Unlike this level, this position’s work does not require regular visits to manufacturing, storage, or other industrial areas involving moderate risks or discomforts and requiring protective clothing, gear, and observance of safety precautions. </w:t>
      </w:r>
    </w:p>
    <w:p w:rsidRPr="001D598D" w:rsidR="00322F87" w:rsidP="00B30ABF" w:rsidRDefault="00322F87" w14:paraId="6A5A83F6" w14:textId="77777777">
      <w:pPr>
        <w:pStyle w:val="Heading2"/>
        <w:widowControl w:val="0"/>
        <w:rPr>
          <w:rFonts w:ascii="Source Sans Pro" w:hAnsi="Source Sans Pro" w:eastAsia="Source Sans Pro" w:cs="Source Sans Pro"/>
          <w:sz w:val="28"/>
          <w:szCs w:val="28"/>
        </w:rPr>
      </w:pPr>
      <w:r w:rsidRPr="001D598D">
        <w:rPr>
          <w:rFonts w:ascii="Source Sans Pro" w:hAnsi="Source Sans Pro" w:eastAsia="Source Sans Pro" w:cs="Source Sans Pro"/>
          <w:sz w:val="28"/>
          <w:szCs w:val="28"/>
        </w:rPr>
        <w:t>Position Evaluation Summary Table</w:t>
      </w:r>
    </w:p>
    <w:p w:rsidRPr="006F44B3" w:rsidR="007E10A9" w:rsidRDefault="00D42FEF" w14:paraId="2D856E80" w14:textId="77777777">
      <w:pPr>
        <w:pStyle w:val="Caption"/>
        <w:rPr>
          <w:rFonts w:ascii="Source Sans Pro" w:hAnsi="Source Sans Pro"/>
          <w:i w:val="0"/>
          <w:iCs w:val="0"/>
        </w:rPr>
      </w:pPr>
      <w:r w:rsidRPr="006F44B3">
        <w:rPr>
          <w:rFonts w:ascii="Source Sans Pro" w:hAnsi="Source Sans Pro"/>
          <w:i w:val="0"/>
          <w:iCs w:val="0"/>
        </w:rPr>
        <w:t>Table 3: Position Evaluation Summary</w:t>
      </w:r>
    </w:p>
    <w:tbl>
      <w:tblPr>
        <w:tblStyle w:val="TableGrid"/>
        <w:tblW w:w="0" w:type="auto"/>
        <w:tblLook w:val="04A0" w:firstRow="1" w:lastRow="0" w:firstColumn="1" w:lastColumn="0" w:noHBand="0" w:noVBand="1"/>
      </w:tblPr>
      <w:tblGrid>
        <w:gridCol w:w="5575"/>
        <w:gridCol w:w="990"/>
        <w:gridCol w:w="1260"/>
      </w:tblGrid>
      <w:tr w:rsidRPr="001D598D" w:rsidR="00322F87" w:rsidTr="006C0F49" w14:paraId="6E8B1301" w14:textId="77777777">
        <w:trPr>
          <w:trHeight w:val="287"/>
          <w:tblHeader/>
        </w:trPr>
        <w:tc>
          <w:tcPr>
            <w:tcW w:w="5575" w:type="dxa"/>
          </w:tcPr>
          <w:p w:rsidRPr="001D598D" w:rsidR="00322F87" w:rsidP="006C0F49" w:rsidRDefault="007D7ED4" w14:paraId="72ED012F" w14:textId="77777777">
            <w:pPr>
              <w:pStyle w:val="NoSpacing"/>
              <w:widowControl w:val="0"/>
              <w:contextualSpacing/>
              <w:rPr>
                <w:rFonts w:ascii="Source Sans Pro" w:hAnsi="Source Sans Pro" w:eastAsia="Source Sans Pro" w:cs="Source Sans Pro"/>
                <w:b/>
                <w:bCs/>
              </w:rPr>
            </w:pPr>
            <w:r w:rsidRPr="001D598D">
              <w:rPr>
                <w:rFonts w:ascii="Source Sans Pro" w:hAnsi="Source Sans Pro" w:eastAsia="Source Sans Pro" w:cs="Source Sans Pro"/>
                <w:b/>
                <w:bCs/>
              </w:rPr>
              <w:t xml:space="preserve"> Factor</w:t>
            </w:r>
          </w:p>
        </w:tc>
        <w:tc>
          <w:tcPr>
            <w:tcW w:w="990" w:type="dxa"/>
          </w:tcPr>
          <w:p w:rsidRPr="001D598D" w:rsidR="00322F87" w:rsidP="006C0F49" w:rsidRDefault="00322F87" w14:paraId="09535C5E" w14:textId="77777777">
            <w:pPr>
              <w:pStyle w:val="NoSpacing"/>
              <w:widowControl w:val="0"/>
              <w:jc w:val="center"/>
              <w:rPr>
                <w:rFonts w:ascii="Source Sans Pro" w:hAnsi="Source Sans Pro" w:eastAsia="Source Sans Pro" w:cs="Source Sans Pro"/>
                <w:b/>
                <w:bCs/>
              </w:rPr>
            </w:pPr>
            <w:r w:rsidRPr="001D598D">
              <w:rPr>
                <w:rFonts w:ascii="Source Sans Pro" w:hAnsi="Source Sans Pro" w:eastAsia="Source Sans Pro" w:cs="Source Sans Pro"/>
                <w:b/>
                <w:bCs/>
              </w:rPr>
              <w:t>Level</w:t>
            </w:r>
          </w:p>
        </w:tc>
        <w:tc>
          <w:tcPr>
            <w:tcW w:w="1260" w:type="dxa"/>
          </w:tcPr>
          <w:p w:rsidRPr="001D598D" w:rsidR="00322F87" w:rsidP="006C0F49" w:rsidRDefault="00322F87" w14:paraId="5E0B3207" w14:textId="77777777">
            <w:pPr>
              <w:pStyle w:val="NoSpacing"/>
              <w:widowControl w:val="0"/>
              <w:ind w:right="232"/>
              <w:jc w:val="right"/>
              <w:rPr>
                <w:rFonts w:ascii="Source Sans Pro" w:hAnsi="Source Sans Pro" w:eastAsia="Source Sans Pro" w:cs="Source Sans Pro"/>
                <w:b/>
                <w:bCs/>
              </w:rPr>
            </w:pPr>
            <w:r w:rsidRPr="001D598D">
              <w:rPr>
                <w:rFonts w:ascii="Source Sans Pro" w:hAnsi="Source Sans Pro" w:eastAsia="Source Sans Pro" w:cs="Source Sans Pro"/>
                <w:b/>
                <w:bCs/>
              </w:rPr>
              <w:t>Points</w:t>
            </w:r>
          </w:p>
        </w:tc>
      </w:tr>
      <w:tr w:rsidRPr="001D598D" w:rsidR="00322F87" w:rsidTr="00453E6D" w14:paraId="16F7F884" w14:textId="77777777">
        <w:trPr>
          <w:trHeight w:val="360"/>
        </w:trPr>
        <w:tc>
          <w:tcPr>
            <w:tcW w:w="5575" w:type="dxa"/>
          </w:tcPr>
          <w:p w:rsidRPr="001D598D" w:rsidR="00322F87" w:rsidP="00453E6D" w:rsidRDefault="00322F87" w14:paraId="6864ECBF"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Knowledge Required by the Position</w:t>
            </w:r>
          </w:p>
        </w:tc>
        <w:tc>
          <w:tcPr>
            <w:tcW w:w="990" w:type="dxa"/>
          </w:tcPr>
          <w:p w:rsidRPr="001D598D" w:rsidR="00322F87" w:rsidP="00453E6D" w:rsidRDefault="00322F87" w14:paraId="02DB3E12"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1-7</w:t>
            </w:r>
          </w:p>
        </w:tc>
        <w:tc>
          <w:tcPr>
            <w:tcW w:w="1260" w:type="dxa"/>
          </w:tcPr>
          <w:p w:rsidRPr="001D598D" w:rsidR="00322F87" w:rsidP="00453E6D" w:rsidRDefault="007505F1" w14:paraId="2FE8F47C"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1250</w:t>
            </w:r>
          </w:p>
        </w:tc>
      </w:tr>
      <w:tr w:rsidRPr="001D598D" w:rsidR="00322F87" w:rsidTr="00453E6D" w14:paraId="1DB11B76" w14:textId="77777777">
        <w:trPr>
          <w:trHeight w:val="360"/>
        </w:trPr>
        <w:tc>
          <w:tcPr>
            <w:tcW w:w="5575" w:type="dxa"/>
          </w:tcPr>
          <w:p w:rsidRPr="001D598D" w:rsidR="00322F87" w:rsidP="00453E6D" w:rsidRDefault="00322F87" w14:paraId="4205A4AA"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Supervisory Controls</w:t>
            </w:r>
          </w:p>
        </w:tc>
        <w:tc>
          <w:tcPr>
            <w:tcW w:w="990" w:type="dxa"/>
          </w:tcPr>
          <w:p w:rsidRPr="001D598D" w:rsidR="00322F87" w:rsidP="00453E6D" w:rsidRDefault="00322F87" w14:paraId="6D8AD6E3"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2-4</w:t>
            </w:r>
          </w:p>
        </w:tc>
        <w:tc>
          <w:tcPr>
            <w:tcW w:w="1260" w:type="dxa"/>
          </w:tcPr>
          <w:p w:rsidRPr="001D598D" w:rsidR="00322F87" w:rsidP="00453E6D" w:rsidRDefault="007505F1" w14:paraId="0262A719"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450</w:t>
            </w:r>
          </w:p>
        </w:tc>
      </w:tr>
      <w:tr w:rsidRPr="001D598D" w:rsidR="00322F87" w:rsidTr="00453E6D" w14:paraId="070B678D" w14:textId="77777777">
        <w:trPr>
          <w:trHeight w:val="360"/>
        </w:trPr>
        <w:tc>
          <w:tcPr>
            <w:tcW w:w="5575" w:type="dxa"/>
          </w:tcPr>
          <w:p w:rsidRPr="001D598D" w:rsidR="00322F87" w:rsidP="00453E6D" w:rsidRDefault="00322F87" w14:paraId="2E774C3F"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Guidelines</w:t>
            </w:r>
          </w:p>
        </w:tc>
        <w:tc>
          <w:tcPr>
            <w:tcW w:w="990" w:type="dxa"/>
          </w:tcPr>
          <w:p w:rsidRPr="001D598D" w:rsidR="00322F87" w:rsidP="00453E6D" w:rsidRDefault="00322F87" w14:paraId="31B4D737"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3-3</w:t>
            </w:r>
          </w:p>
        </w:tc>
        <w:tc>
          <w:tcPr>
            <w:tcW w:w="1260" w:type="dxa"/>
          </w:tcPr>
          <w:p w:rsidRPr="001D598D" w:rsidR="00322F87" w:rsidP="00453E6D" w:rsidRDefault="00C247E0" w14:paraId="01B13A04"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275</w:t>
            </w:r>
          </w:p>
        </w:tc>
      </w:tr>
      <w:tr w:rsidRPr="001D598D" w:rsidR="00322F87" w:rsidTr="00453E6D" w14:paraId="43766BAF" w14:textId="77777777">
        <w:trPr>
          <w:trHeight w:val="360"/>
        </w:trPr>
        <w:tc>
          <w:tcPr>
            <w:tcW w:w="5575" w:type="dxa"/>
          </w:tcPr>
          <w:p w:rsidRPr="001D598D" w:rsidR="00322F87" w:rsidP="00453E6D" w:rsidRDefault="00322F87" w14:paraId="5B903343"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Complexity Level</w:t>
            </w:r>
          </w:p>
        </w:tc>
        <w:tc>
          <w:tcPr>
            <w:tcW w:w="990" w:type="dxa"/>
          </w:tcPr>
          <w:p w:rsidRPr="001D598D" w:rsidR="00322F87" w:rsidP="00453E6D" w:rsidRDefault="00322F87" w14:paraId="460B7429"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4-4</w:t>
            </w:r>
          </w:p>
        </w:tc>
        <w:tc>
          <w:tcPr>
            <w:tcW w:w="1260" w:type="dxa"/>
          </w:tcPr>
          <w:p w:rsidRPr="001D598D" w:rsidR="00322F87" w:rsidP="00453E6D" w:rsidRDefault="007505F1" w14:paraId="407429DA"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225</w:t>
            </w:r>
          </w:p>
        </w:tc>
      </w:tr>
      <w:tr w:rsidRPr="001D598D" w:rsidR="00322F87" w:rsidTr="00453E6D" w14:paraId="081D0151" w14:textId="77777777">
        <w:trPr>
          <w:trHeight w:val="360"/>
        </w:trPr>
        <w:tc>
          <w:tcPr>
            <w:tcW w:w="5575" w:type="dxa"/>
          </w:tcPr>
          <w:p w:rsidRPr="001D598D" w:rsidR="00322F87" w:rsidP="00453E6D" w:rsidRDefault="00322F87" w14:paraId="310DEA19"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Scope and Effect</w:t>
            </w:r>
          </w:p>
        </w:tc>
        <w:tc>
          <w:tcPr>
            <w:tcW w:w="990" w:type="dxa"/>
          </w:tcPr>
          <w:p w:rsidRPr="001D598D" w:rsidR="00322F87" w:rsidP="00453E6D" w:rsidRDefault="00322F87" w14:paraId="7DDA8C88"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5-3</w:t>
            </w:r>
          </w:p>
        </w:tc>
        <w:tc>
          <w:tcPr>
            <w:tcW w:w="1260" w:type="dxa"/>
          </w:tcPr>
          <w:p w:rsidRPr="001D598D" w:rsidR="00322F87" w:rsidP="00453E6D" w:rsidRDefault="00C247E0" w14:paraId="444E3A3D"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150</w:t>
            </w:r>
          </w:p>
        </w:tc>
      </w:tr>
      <w:tr w:rsidRPr="001D598D" w:rsidR="00322F87" w:rsidTr="00453E6D" w14:paraId="27C679F9" w14:textId="77777777">
        <w:trPr>
          <w:trHeight w:val="360"/>
        </w:trPr>
        <w:tc>
          <w:tcPr>
            <w:tcW w:w="5575" w:type="dxa"/>
          </w:tcPr>
          <w:p w:rsidRPr="001D598D" w:rsidR="000B771E" w:rsidP="00453E6D" w:rsidRDefault="000B771E" w14:paraId="5BC83B05"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Personal Contacts</w:t>
            </w:r>
          </w:p>
          <w:p w:rsidRPr="001D598D" w:rsidR="00322F87" w:rsidP="00453E6D" w:rsidRDefault="000B771E" w14:paraId="2B8D0A4E" w14:textId="77777777">
            <w:pPr>
              <w:pStyle w:val="NoSpacing"/>
              <w:widowControl w:val="0"/>
              <w:numPr>
                <w:ilvl w:val="0"/>
                <w:numId w:val="16"/>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Purpose of Contacts</w:t>
            </w:r>
          </w:p>
        </w:tc>
        <w:tc>
          <w:tcPr>
            <w:tcW w:w="990" w:type="dxa"/>
          </w:tcPr>
          <w:p w:rsidRPr="001D598D" w:rsidR="00322F87" w:rsidP="00453E6D" w:rsidRDefault="007505F1" w14:paraId="5CD123DB"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6-3</w:t>
            </w:r>
          </w:p>
          <w:p w:rsidRPr="001D598D" w:rsidR="007505F1" w:rsidP="00453E6D" w:rsidRDefault="007505F1" w14:paraId="5E597A60"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7-c</w:t>
            </w:r>
          </w:p>
        </w:tc>
        <w:tc>
          <w:tcPr>
            <w:tcW w:w="1260" w:type="dxa"/>
            <w:vAlign w:val="center"/>
          </w:tcPr>
          <w:p w:rsidRPr="001D598D" w:rsidR="00322F87" w:rsidP="00453E6D" w:rsidRDefault="007505F1" w14:paraId="29B88B58"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180</w:t>
            </w:r>
          </w:p>
        </w:tc>
      </w:tr>
      <w:tr w:rsidRPr="001D598D" w:rsidR="00322F87" w:rsidTr="00453E6D" w14:paraId="436EB5C8" w14:textId="77777777">
        <w:trPr>
          <w:trHeight w:val="360"/>
        </w:trPr>
        <w:tc>
          <w:tcPr>
            <w:tcW w:w="5575" w:type="dxa"/>
          </w:tcPr>
          <w:p w:rsidRPr="001D598D" w:rsidR="00322F87" w:rsidP="00453E6D" w:rsidRDefault="00322F87" w14:paraId="0442187B" w14:textId="77777777">
            <w:pPr>
              <w:pStyle w:val="NoSpacing"/>
              <w:widowControl w:val="0"/>
              <w:numPr>
                <w:ilvl w:val="0"/>
                <w:numId w:val="17"/>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Physical Demands</w:t>
            </w:r>
          </w:p>
        </w:tc>
        <w:tc>
          <w:tcPr>
            <w:tcW w:w="990" w:type="dxa"/>
          </w:tcPr>
          <w:p w:rsidRPr="001D598D" w:rsidR="00322F87" w:rsidP="00453E6D" w:rsidRDefault="00322F87" w14:paraId="76B1E40C"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8-1</w:t>
            </w:r>
          </w:p>
        </w:tc>
        <w:tc>
          <w:tcPr>
            <w:tcW w:w="1260" w:type="dxa"/>
          </w:tcPr>
          <w:p w:rsidRPr="001D598D" w:rsidR="00322F87" w:rsidP="00453E6D" w:rsidRDefault="00322F87" w14:paraId="2186977F"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5</w:t>
            </w:r>
          </w:p>
        </w:tc>
      </w:tr>
      <w:tr w:rsidRPr="001D598D" w:rsidR="00322F87" w:rsidTr="00453E6D" w14:paraId="4BB46960" w14:textId="77777777">
        <w:trPr>
          <w:trHeight w:val="360"/>
        </w:trPr>
        <w:tc>
          <w:tcPr>
            <w:tcW w:w="5575" w:type="dxa"/>
          </w:tcPr>
          <w:p w:rsidRPr="001D598D" w:rsidR="00322F87" w:rsidP="00453E6D" w:rsidRDefault="00322F87" w14:paraId="0940A0E9" w14:textId="77777777">
            <w:pPr>
              <w:pStyle w:val="NoSpacing"/>
              <w:widowControl w:val="0"/>
              <w:numPr>
                <w:ilvl w:val="0"/>
                <w:numId w:val="17"/>
              </w:numPr>
              <w:ind w:left="420"/>
              <w:contextualSpacing/>
              <w:rPr>
                <w:rFonts w:ascii="Source Sans Pro" w:hAnsi="Source Sans Pro" w:eastAsia="Source Sans Pro" w:cs="Source Sans Pro"/>
              </w:rPr>
            </w:pPr>
            <w:r w:rsidRPr="001D598D">
              <w:rPr>
                <w:rFonts w:ascii="Source Sans Pro" w:hAnsi="Source Sans Pro" w:eastAsia="Source Sans Pro" w:cs="Source Sans Pro"/>
              </w:rPr>
              <w:t>Work Environment</w:t>
            </w:r>
          </w:p>
        </w:tc>
        <w:tc>
          <w:tcPr>
            <w:tcW w:w="990" w:type="dxa"/>
          </w:tcPr>
          <w:p w:rsidRPr="001D598D" w:rsidR="00322F87" w:rsidP="00453E6D" w:rsidRDefault="00322F87" w14:paraId="0F69C9AA" w14:textId="77777777">
            <w:pPr>
              <w:pStyle w:val="NoSpacing"/>
              <w:widowControl w:val="0"/>
              <w:jc w:val="center"/>
              <w:rPr>
                <w:rFonts w:ascii="Source Sans Pro" w:hAnsi="Source Sans Pro" w:eastAsia="Source Sans Pro" w:cs="Source Sans Pro"/>
              </w:rPr>
            </w:pPr>
            <w:r w:rsidRPr="001D598D">
              <w:rPr>
                <w:rFonts w:ascii="Source Sans Pro" w:hAnsi="Source Sans Pro" w:eastAsia="Source Sans Pro" w:cs="Source Sans Pro"/>
              </w:rPr>
              <w:t>9-1</w:t>
            </w:r>
          </w:p>
        </w:tc>
        <w:tc>
          <w:tcPr>
            <w:tcW w:w="1260" w:type="dxa"/>
          </w:tcPr>
          <w:p w:rsidRPr="001D598D" w:rsidR="00322F87" w:rsidP="00453E6D" w:rsidRDefault="00322F87" w14:paraId="686A2904" w14:textId="77777777">
            <w:pPr>
              <w:pStyle w:val="NoSpacing"/>
              <w:widowControl w:val="0"/>
              <w:ind w:right="232"/>
              <w:jc w:val="right"/>
              <w:rPr>
                <w:rFonts w:ascii="Source Sans Pro" w:hAnsi="Source Sans Pro" w:eastAsia="Source Sans Pro" w:cs="Source Sans Pro"/>
              </w:rPr>
            </w:pPr>
            <w:r w:rsidRPr="001D598D">
              <w:rPr>
                <w:rFonts w:ascii="Source Sans Pro" w:hAnsi="Source Sans Pro" w:eastAsia="Source Sans Pro" w:cs="Source Sans Pro"/>
              </w:rPr>
              <w:t>5</w:t>
            </w:r>
          </w:p>
        </w:tc>
      </w:tr>
      <w:tr w:rsidRPr="001D598D" w:rsidR="00322F87" w:rsidTr="00F33BE6" w14:paraId="6F75FB4B" w14:textId="77777777">
        <w:trPr>
          <w:trHeight w:val="47"/>
        </w:trPr>
        <w:tc>
          <w:tcPr>
            <w:tcW w:w="5575" w:type="dxa"/>
          </w:tcPr>
          <w:p w:rsidRPr="001D598D" w:rsidR="00322F87" w:rsidP="003B6ECC" w:rsidRDefault="00322F87" w14:paraId="633B696E" w14:textId="77777777">
            <w:pPr>
              <w:pStyle w:val="NoSpacing"/>
              <w:widowControl w:val="0"/>
              <w:spacing w:before="100" w:beforeAutospacing="1" w:after="100" w:afterAutospacing="1"/>
              <w:rPr>
                <w:rFonts w:ascii="Source Sans Pro" w:hAnsi="Source Sans Pro" w:eastAsia="Source Sans Pro" w:cs="Source Sans Pro"/>
                <w:b/>
                <w:bCs/>
              </w:rPr>
            </w:pPr>
            <w:r w:rsidRPr="001D598D">
              <w:rPr>
                <w:rFonts w:ascii="Source Sans Pro" w:hAnsi="Source Sans Pro" w:eastAsia="Source Sans Pro" w:cs="Source Sans Pro"/>
                <w:b/>
                <w:bCs/>
              </w:rPr>
              <w:t>Total Points</w:t>
            </w:r>
          </w:p>
        </w:tc>
        <w:tc>
          <w:tcPr>
            <w:tcW w:w="2250" w:type="dxa"/>
            <w:gridSpan w:val="2"/>
          </w:tcPr>
          <w:p w:rsidRPr="001D598D" w:rsidR="00322F87" w:rsidP="00DE561C" w:rsidRDefault="005571BA" w14:paraId="79488DD4" w14:textId="77777777">
            <w:pPr>
              <w:pStyle w:val="NoSpacing"/>
              <w:widowControl w:val="0"/>
              <w:spacing w:before="100" w:beforeAutospacing="1" w:after="100" w:afterAutospacing="1"/>
              <w:rPr>
                <w:rFonts w:ascii="Source Sans Pro" w:hAnsi="Source Sans Pro" w:eastAsia="Source Sans Pro" w:cs="Source Sans Pro"/>
                <w:b/>
                <w:bCs/>
              </w:rPr>
            </w:pPr>
            <w:r w:rsidRPr="001D598D">
              <w:rPr>
                <w:rFonts w:ascii="Source Sans Pro" w:hAnsi="Source Sans Pro" w:eastAsia="Source Sans Pro" w:cs="Source Sans Pro"/>
                <w:b/>
                <w:bCs/>
              </w:rPr>
              <w:t xml:space="preserve">               </w:t>
            </w:r>
            <w:r w:rsidRPr="001D598D">
              <w:rPr>
                <w:rFonts w:ascii="Source Sans Pro" w:hAnsi="Source Sans Pro" w:eastAsia="Source Sans Pro" w:cs="Source Sans Pro"/>
                <w:b/>
                <w:bCs/>
              </w:rPr>
              <w:fldChar w:fldCharType="begin"/>
            </w:r>
            <w:r w:rsidRPr="001D598D">
              <w:rPr>
                <w:rFonts w:ascii="Source Sans Pro" w:hAnsi="Source Sans Pro" w:eastAsia="Source Sans Pro" w:cs="Source Sans Pro"/>
                <w:b/>
                <w:bCs/>
              </w:rPr>
              <w:instrText xml:space="preserve"> =SUM(ABOVE) </w:instrText>
            </w:r>
            <w:r w:rsidRPr="001D598D">
              <w:rPr>
                <w:rFonts w:ascii="Source Sans Pro" w:hAnsi="Source Sans Pro" w:eastAsia="Source Sans Pro" w:cs="Source Sans Pro"/>
                <w:b/>
                <w:bCs/>
              </w:rPr>
              <w:fldChar w:fldCharType="separate"/>
            </w:r>
            <w:r w:rsidRPr="001D598D">
              <w:rPr>
                <w:rFonts w:ascii="Source Sans Pro" w:hAnsi="Source Sans Pro" w:eastAsia="Source Sans Pro" w:cs="Source Sans Pro"/>
                <w:b/>
                <w:bCs/>
                <w:noProof/>
              </w:rPr>
              <w:t>2,540</w:t>
            </w:r>
            <w:r w:rsidRPr="001D598D">
              <w:rPr>
                <w:rFonts w:ascii="Source Sans Pro" w:hAnsi="Source Sans Pro" w:eastAsia="Source Sans Pro" w:cs="Source Sans Pro"/>
                <w:b/>
                <w:bCs/>
              </w:rPr>
              <w:fldChar w:fldCharType="end"/>
            </w:r>
          </w:p>
        </w:tc>
      </w:tr>
    </w:tbl>
    <w:p w:rsidRPr="001D598D" w:rsidR="004D2630" w:rsidP="004D2630" w:rsidRDefault="004D2630" w14:paraId="1C366110" w14:textId="77777777">
      <w:pPr>
        <w:pStyle w:val="NoSpacing"/>
        <w:widowControl w:val="0"/>
        <w:rPr>
          <w:rFonts w:ascii="Source Sans Pro" w:hAnsi="Source Sans Pro" w:eastAsia="Source Sans Pro" w:cs="Source Sans Pro"/>
        </w:rPr>
      </w:pPr>
    </w:p>
    <w:p w:rsidRPr="001D598D" w:rsidR="00F33BE6" w:rsidP="00F33BE6" w:rsidRDefault="00F33BE6" w14:paraId="6D365D2E" w14:textId="77777777">
      <w:pPr>
        <w:pStyle w:val="NoSpacing"/>
        <w:widowControl w:val="0"/>
        <w:spacing w:after="180"/>
        <w:rPr>
          <w:rFonts w:ascii="Source Sans Pro" w:hAnsi="Source Sans Pro" w:eastAsia="Source Sans Pro" w:cs="Source Sans Pro"/>
        </w:rPr>
      </w:pPr>
      <w:r w:rsidRPr="001D598D">
        <w:rPr>
          <w:rFonts w:ascii="Source Sans Pro" w:hAnsi="Source Sans Pro" w:eastAsia="Source Sans Pro" w:cs="Source Sans Pro"/>
          <w:b/>
          <w:bCs/>
        </w:rPr>
        <w:t>Point Conversion:</w:t>
      </w:r>
      <w:r w:rsidRPr="001D598D">
        <w:rPr>
          <w:rFonts w:ascii="Source Sans Pro" w:hAnsi="Source Sans Pro" w:eastAsia="Source Sans Pro" w:cs="Source Sans Pro"/>
        </w:rPr>
        <w:t xml:space="preserve"> A total of 2,540 points falls within the range for GS-11 (2355-2750)</w:t>
      </w:r>
    </w:p>
    <w:p w:rsidRPr="001D598D" w:rsidR="0084269F" w:rsidP="00B30ABF" w:rsidRDefault="00F33BE6" w14:paraId="59A19AA8" w14:textId="77777777">
      <w:pPr>
        <w:spacing w:after="180" w:line="240" w:lineRule="auto"/>
        <w:rPr>
          <w:rFonts w:ascii="Source Sans Pro" w:hAnsi="Source Sans Pro" w:eastAsia="Source Sans Pro" w:cs="Source Sans Pro"/>
        </w:rPr>
      </w:pPr>
      <w:r w:rsidRPr="001D598D">
        <w:rPr>
          <w:rFonts w:ascii="Source Sans Pro" w:hAnsi="Source Sans Pro" w:eastAsia="Source Sans Pro" w:cs="Source Sans Pro"/>
          <w:b/>
          <w:bCs/>
        </w:rPr>
        <w:t>Classification Recommendation:</w:t>
      </w:r>
      <w:r w:rsidRPr="001D598D">
        <w:rPr>
          <w:rFonts w:ascii="Source Sans Pro" w:hAnsi="Source Sans Pro" w:eastAsia="Source Sans Pro" w:cs="Source Sans Pro"/>
        </w:rPr>
        <w:t xml:space="preserve"> Program Analyst, GS-0343-11</w:t>
      </w:r>
    </w:p>
    <w:p w:rsidRPr="001D598D" w:rsidR="0084269F" w:rsidP="0084269F" w:rsidRDefault="0084269F" w14:paraId="27B6FD11" w14:textId="77777777">
      <w:pPr>
        <w:pStyle w:val="NoSpacing"/>
        <w:widowControl w:val="0"/>
        <w:pBdr>
          <w:bottom w:val="single" w:color="auto" w:sz="4" w:space="1"/>
        </w:pBdr>
        <w:spacing w:before="160" w:after="160"/>
        <w:rPr>
          <w:rFonts w:ascii="Source Sans Pro" w:hAnsi="Source Sans Pro" w:eastAsia="Calibri" w:cs="Times New Roman"/>
        </w:rPr>
      </w:pPr>
      <w:r w:rsidRPr="001D598D">
        <w:rPr>
          <w:rFonts w:ascii="Source Sans Pro" w:hAnsi="Source Sans Pro" w:eastAsia="Source Sans Pro" w:cs="Source Sans Pro"/>
          <w:b/>
          <w:bCs/>
        </w:rPr>
        <w:t xml:space="preserve">Notes: </w:t>
      </w:r>
      <w:r w:rsidRPr="001D598D">
        <w:rPr>
          <w:rFonts w:ascii="Source Sans Pro" w:hAnsi="Source Sans Pro" w:eastAsia="Calibri" w:cs="Times New Roman"/>
        </w:rPr>
        <w:t>Final classification decisions must be based on a thorough evaluation of actual duties and responsibilities and must comply with OPM’s classification standards. Justification and evaluation are required to confirm that the position aligns with agency-specific work and mission needs.</w:t>
      </w:r>
    </w:p>
    <w:p w:rsidRPr="001D598D" w:rsidR="00B62C29" w:rsidP="00B30ABF" w:rsidRDefault="00F33BE6" w14:paraId="32174D71" w14:textId="77777777">
      <w:pPr>
        <w:spacing w:after="180" w:line="240" w:lineRule="auto"/>
        <w:rPr>
          <w:rStyle w:val="normaltextrun"/>
          <w:rFonts w:ascii="Source Sans Pro" w:hAnsi="Source Sans Pro"/>
        </w:rPr>
      </w:pPr>
      <w:r w:rsidRPr="001D598D">
        <w:rPr>
          <w:rFonts w:ascii="Source Sans Pro" w:hAnsi="Source Sans Pro"/>
          <w:b/>
          <w:bCs/>
        </w:rPr>
        <w:br/>
      </w:r>
    </w:p>
    <w:p w:rsidRPr="001D598D" w:rsidR="001D598D" w:rsidRDefault="001D598D" w14:paraId="4E141628" w14:textId="77777777">
      <w:pPr>
        <w:spacing w:after="180" w:line="240" w:lineRule="auto"/>
        <w:rPr>
          <w:rStyle w:val="normaltextrun"/>
          <w:rFonts w:ascii="Source Sans Pro" w:hAnsi="Source Sans Pro"/>
        </w:rPr>
      </w:pPr>
    </w:p>
    <w:sectPr w:rsidRPr="001D598D" w:rsidR="001D598D" w:rsidSect="006C5B3B">
      <w:headerReference w:type="even" r:id="rId11"/>
      <w:headerReference w:type="default" r:id="rId12"/>
      <w:footerReference w:type="even" r:id="rId13"/>
      <w:footerReference w:type="default" r:id="rId14"/>
      <w:headerReference w:type="first" r:id="rId15"/>
      <w:footerReference w:type="first" r:id="rId16"/>
      <w:pgSz w:w="12240" w:h="15840" w:orient="portrait"/>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19E2" w:rsidP="006C5B3B" w:rsidRDefault="000B19E2" w14:paraId="3F7D8AC9" w14:textId="77777777">
      <w:pPr>
        <w:spacing w:after="0" w:line="240" w:lineRule="auto"/>
      </w:pPr>
      <w:r>
        <w:separator/>
      </w:r>
    </w:p>
  </w:endnote>
  <w:endnote w:type="continuationSeparator" w:id="0">
    <w:p w:rsidR="000B19E2" w:rsidP="006C5B3B" w:rsidRDefault="000B19E2" w14:paraId="5669B9F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ource Sans Pro">
    <w:panose1 w:val="020B0503030403020204"/>
    <w:charset w:val="00"/>
    <w:family w:val="swiss"/>
    <w:pitch w:val="variable"/>
    <w:sig w:usb0="600002F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4FD" w:rsidRDefault="009734FD" w14:paraId="4AB1B2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4FD" w:rsidRDefault="009734FD" w14:paraId="591F370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4FD" w:rsidRDefault="009734FD" w14:paraId="70D5A76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19E2" w:rsidP="006C5B3B" w:rsidRDefault="000B19E2" w14:paraId="1C102349" w14:textId="77777777">
      <w:pPr>
        <w:spacing w:after="0" w:line="240" w:lineRule="auto"/>
      </w:pPr>
      <w:r>
        <w:separator/>
      </w:r>
    </w:p>
  </w:footnote>
  <w:footnote w:type="continuationSeparator" w:id="0">
    <w:p w:rsidR="000B19E2" w:rsidP="006C5B3B" w:rsidRDefault="000B19E2" w14:paraId="04809A2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4FD" w:rsidRDefault="009734FD" w14:paraId="6F4E13D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4FD" w:rsidRDefault="009734FD" w14:paraId="5EA9C1D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C5B3B" w:rsidRDefault="00FF5B55" w14:paraId="175D325A" w14:textId="50FF570D">
    <w:pPr>
      <w:pStyle w:val="Header"/>
    </w:pPr>
    <w:r>
      <w:rPr>
        <w:noProof/>
      </w:rPr>
      <w:drawing>
        <wp:anchor distT="0" distB="0" distL="114300" distR="114300" simplePos="0" relativeHeight="251658240" behindDoc="0" locked="1" layoutInCell="1" allowOverlap="1" wp14:anchorId="6EBB6250" wp14:editId="5918D4A9">
          <wp:simplePos x="0" y="0"/>
          <wp:positionH relativeFrom="page">
            <wp:posOffset>0</wp:posOffset>
          </wp:positionH>
          <wp:positionV relativeFrom="paragraph">
            <wp:posOffset>0</wp:posOffset>
          </wp:positionV>
          <wp:extent cx="7392035" cy="1523365"/>
          <wp:effectExtent l="0" t="0" r="0" b="635"/>
          <wp:wrapNone/>
          <wp:docPr id="20566502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650232" name=""/>
                  <pic:cNvPicPr/>
                </pic:nvPicPr>
                <pic:blipFill>
                  <a:blip r:embed="rId1">
                    <a:extLst>
                      <a:ext uri="{28A0092B-C50C-407E-A947-70E740481C1C}">
                        <a14:useLocalDpi xmlns:a14="http://schemas.microsoft.com/office/drawing/2010/main" val="0"/>
                      </a:ext>
                    </a:extLst>
                  </a:blip>
                  <a:stretch>
                    <a:fillRect/>
                  </a:stretch>
                </pic:blipFill>
                <pic:spPr>
                  <a:xfrm>
                    <a:off x="0" y="0"/>
                    <a:ext cx="7392035" cy="1523365"/>
                  </a:xfrm>
                  <a:prstGeom prst="rect">
                    <a:avLst/>
                  </a:prstGeom>
                </pic:spPr>
              </pic:pic>
            </a:graphicData>
          </a:graphic>
          <wp14:sizeRelH relativeFrom="margin">
            <wp14:pctWidth>0</wp14:pctWidth>
          </wp14:sizeRelH>
          <wp14:sizeRelV relativeFrom="margin">
            <wp14:pctHeight>0</wp14:pctHeight>
          </wp14:sizeRelV>
        </wp:anchor>
      </w:drawing>
    </w:r>
  </w:p>
  <w:p w:rsidR="006C5B3B" w:rsidRDefault="006C5B3B" w14:paraId="6D615F44" w14:textId="77777777">
    <w:pPr>
      <w:pStyle w:val="Header"/>
    </w:pPr>
  </w:p>
  <w:p w:rsidR="006C5B3B" w:rsidRDefault="006C5B3B" w14:paraId="4B9092DD" w14:textId="77777777">
    <w:pPr>
      <w:pStyle w:val="Header"/>
    </w:pPr>
  </w:p>
  <w:p w:rsidR="006C5B3B" w:rsidRDefault="006C5B3B" w14:paraId="045EF624" w14:textId="77777777">
    <w:pPr>
      <w:pStyle w:val="Header"/>
    </w:pPr>
  </w:p>
  <w:p w:rsidR="006C5B3B" w:rsidRDefault="006C5B3B" w14:paraId="4A156BFD" w14:textId="49864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0AB"/>
    <w:multiLevelType w:val="hybridMultilevel"/>
    <w:tmpl w:val="A3522C28"/>
    <w:lvl w:ilvl="0" w:tplc="FFFFFFFF">
      <w:start w:val="1"/>
      <w:numFmt w:val="upperLetter"/>
      <w:lvlText w:val="%1."/>
      <w:lvlJc w:val="left"/>
      <w:pPr>
        <w:ind w:left="720" w:hanging="360"/>
      </w:pPr>
      <w:rPr>
        <w:rFonts w:ascii="Source Sans Pro" w:hAnsi="Source Sans Pro" w:eastAsia="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171A75"/>
    <w:multiLevelType w:val="hybridMultilevel"/>
    <w:tmpl w:val="6928BB8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 w15:restartNumberingAfterBreak="0">
    <w:nsid w:val="084E5518"/>
    <w:multiLevelType w:val="hybridMultilevel"/>
    <w:tmpl w:val="47307460"/>
    <w:lvl w:ilvl="0" w:tplc="D76845C0">
      <w:numFmt w:val="bullet"/>
      <w:lvlText w:val="•"/>
      <w:lvlJc w:val="left"/>
      <w:pPr>
        <w:ind w:left="720" w:hanging="360"/>
      </w:pPr>
      <w:rPr>
        <w:rFonts w:hint="default" w:ascii="Source Sans Pro" w:hAnsi="Source Sans Pro" w:eastAsia="Times New Roman" w:cstheme="majorBidi"/>
      </w:rPr>
    </w:lvl>
    <w:lvl w:ilvl="1" w:tplc="04090005">
      <w:start w:val="1"/>
      <w:numFmt w:val="bullet"/>
      <w:lvlText w:val=""/>
      <w:lvlJc w:val="left"/>
      <w:pPr>
        <w:ind w:left="1440" w:hanging="360"/>
      </w:pPr>
      <w:rPr>
        <w:rFonts w:hint="default" w:ascii="Wingdings" w:hAnsi="Wingdings"/>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863B5C"/>
    <w:multiLevelType w:val="hybridMultilevel"/>
    <w:tmpl w:val="EFAEA866"/>
    <w:lvl w:ilvl="0" w:tplc="D76845C0">
      <w:numFmt w:val="bullet"/>
      <w:lvlText w:val="•"/>
      <w:lvlJc w:val="left"/>
      <w:pPr>
        <w:ind w:left="720" w:hanging="360"/>
      </w:pPr>
      <w:rPr>
        <w:rFonts w:hint="default" w:ascii="Source Sans Pro" w:hAnsi="Source Sans Pro" w:eastAsia="Times New Roman"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67637B"/>
    <w:multiLevelType w:val="multilevel"/>
    <w:tmpl w:val="41E083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249407B8"/>
    <w:multiLevelType w:val="hybridMultilevel"/>
    <w:tmpl w:val="F84C12A0"/>
    <w:lvl w:ilvl="0" w:tplc="6CB494AC">
      <w:numFmt w:val="bullet"/>
      <w:lvlText w:val="•"/>
      <w:lvlJc w:val="left"/>
      <w:pPr>
        <w:ind w:left="720" w:hanging="360"/>
      </w:pPr>
      <w:rPr>
        <w:rFonts w:hint="default" w:ascii="Source Sans Pro" w:hAnsi="Source Sans Pro"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82550CD"/>
    <w:multiLevelType w:val="hybridMultilevel"/>
    <w:tmpl w:val="2292B530"/>
    <w:lvl w:ilvl="0" w:tplc="6CB494AC">
      <w:numFmt w:val="bullet"/>
      <w:lvlText w:val="•"/>
      <w:lvlJc w:val="left"/>
      <w:pPr>
        <w:ind w:left="720" w:hanging="360"/>
      </w:pPr>
      <w:rPr>
        <w:rFonts w:hint="default" w:ascii="Source Sans Pro" w:hAnsi="Source Sans Pro"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86600EF"/>
    <w:multiLevelType w:val="hybridMultilevel"/>
    <w:tmpl w:val="A3522C28"/>
    <w:lvl w:ilvl="0" w:tplc="76EEE25E">
      <w:start w:val="1"/>
      <w:numFmt w:val="upperLetter"/>
      <w:lvlText w:val="%1."/>
      <w:lvlJc w:val="left"/>
      <w:pPr>
        <w:ind w:left="720" w:hanging="360"/>
      </w:pPr>
      <w:rPr>
        <w:rFonts w:ascii="Source Sans Pro" w:hAnsi="Source Sans Pro" w:eastAsia="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C12602"/>
    <w:multiLevelType w:val="multilevel"/>
    <w:tmpl w:val="B61E54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9F84B1D"/>
    <w:multiLevelType w:val="hybridMultilevel"/>
    <w:tmpl w:val="2FB81E0E"/>
    <w:lvl w:ilvl="0" w:tplc="D76845C0">
      <w:numFmt w:val="bullet"/>
      <w:lvlText w:val="•"/>
      <w:lvlJc w:val="left"/>
      <w:pPr>
        <w:ind w:left="720" w:hanging="360"/>
      </w:pPr>
      <w:rPr>
        <w:rFonts w:hint="default" w:ascii="Source Sans Pro" w:hAnsi="Source Sans Pro" w:eastAsia="Times New Roman"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AA252CB"/>
    <w:multiLevelType w:val="hybridMultilevel"/>
    <w:tmpl w:val="3DD80130"/>
    <w:lvl w:ilvl="0" w:tplc="DCC060F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B048D"/>
    <w:multiLevelType w:val="hybridMultilevel"/>
    <w:tmpl w:val="DF2C14D4"/>
    <w:lvl w:ilvl="0" w:tplc="54F6E56E">
      <w:start w:val="1"/>
      <w:numFmt w:val="upperLetter"/>
      <w:lvlText w:val="%1."/>
      <w:lvlJc w:val="left"/>
      <w:pPr>
        <w:ind w:left="720" w:hanging="360"/>
      </w:pPr>
      <w:rPr>
        <w:rFonts w:ascii="Source Sans Pro" w:hAnsi="Source Sans Pro" w:eastAsia="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A661DA"/>
    <w:multiLevelType w:val="hybridMultilevel"/>
    <w:tmpl w:val="43629B5A"/>
    <w:lvl w:ilvl="0" w:tplc="424CD530">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9416C"/>
    <w:multiLevelType w:val="hybridMultilevel"/>
    <w:tmpl w:val="A3522C28"/>
    <w:lvl w:ilvl="0" w:tplc="FFFFFFFF">
      <w:start w:val="1"/>
      <w:numFmt w:val="upperLetter"/>
      <w:lvlText w:val="%1."/>
      <w:lvlJc w:val="left"/>
      <w:pPr>
        <w:ind w:left="720" w:hanging="360"/>
      </w:pPr>
      <w:rPr>
        <w:rFonts w:ascii="Source Sans Pro" w:hAnsi="Source Sans Pro" w:eastAsia="Source Sans Pro" w:cs="Source Sans Pro"/>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3B35A0"/>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8275E94"/>
    <w:multiLevelType w:val="multilevel"/>
    <w:tmpl w:val="536CC086"/>
    <w:lvl w:ilvl="0">
      <w:start w:val="1"/>
      <w:numFmt w:val="upperLetter"/>
      <w:lvlText w:val="%1."/>
      <w:lvlJc w:val="left"/>
      <w:pPr>
        <w:tabs>
          <w:tab w:val="num" w:pos="900"/>
        </w:tabs>
        <w:ind w:left="900" w:hanging="360"/>
      </w:pPr>
    </w:lvl>
    <w:lvl w:ilvl="1" w:tentative="1">
      <w:start w:val="1"/>
      <w:numFmt w:val="upperLetter"/>
      <w:lvlText w:val="%2."/>
      <w:lvlJc w:val="left"/>
      <w:pPr>
        <w:tabs>
          <w:tab w:val="num" w:pos="1620"/>
        </w:tabs>
        <w:ind w:left="1620" w:hanging="360"/>
      </w:pPr>
    </w:lvl>
    <w:lvl w:ilvl="2" w:tentative="1">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38F3007C"/>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C56685F"/>
    <w:multiLevelType w:val="hybridMultilevel"/>
    <w:tmpl w:val="37287F96"/>
    <w:lvl w:ilvl="0" w:tplc="8C482AA6">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D61616F"/>
    <w:multiLevelType w:val="hybridMultilevel"/>
    <w:tmpl w:val="4D4275F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E701CFB"/>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4624A9"/>
    <w:multiLevelType w:val="hybridMultilevel"/>
    <w:tmpl w:val="4F025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006C2C"/>
    <w:multiLevelType w:val="hybridMultilevel"/>
    <w:tmpl w:val="3628F13A"/>
    <w:lvl w:ilvl="0" w:tplc="6CB494AC">
      <w:numFmt w:val="bullet"/>
      <w:lvlText w:val="•"/>
      <w:lvlJc w:val="left"/>
      <w:pPr>
        <w:ind w:left="1440" w:hanging="360"/>
      </w:pPr>
      <w:rPr>
        <w:rFonts w:hint="default" w:ascii="Source Sans Pro" w:hAnsi="Source Sans Pro" w:eastAsiaTheme="minorHAnsi" w:cstheme="minorBidi"/>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2" w15:restartNumberingAfterBreak="0">
    <w:nsid w:val="44595F14"/>
    <w:multiLevelType w:val="hybridMultilevel"/>
    <w:tmpl w:val="222654C4"/>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1E159CE"/>
    <w:multiLevelType w:val="multilevel"/>
    <w:tmpl w:val="F3A6AE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3C155D6"/>
    <w:multiLevelType w:val="hybridMultilevel"/>
    <w:tmpl w:val="021EA1A0"/>
    <w:lvl w:ilvl="0" w:tplc="44DE610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43B14DE"/>
    <w:multiLevelType w:val="multilevel"/>
    <w:tmpl w:val="82AED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7010016"/>
    <w:multiLevelType w:val="hybridMultilevel"/>
    <w:tmpl w:val="09043A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F95219D"/>
    <w:multiLevelType w:val="hybridMultilevel"/>
    <w:tmpl w:val="B4CEC5C6"/>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DF46EF"/>
    <w:multiLevelType w:val="hybridMultilevel"/>
    <w:tmpl w:val="43629B5A"/>
    <w:lvl w:ilvl="0" w:tplc="FFFFFFFF">
      <w:start w:val="1"/>
      <w:numFmt w:val="upp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32C1B"/>
    <w:multiLevelType w:val="hybridMultilevel"/>
    <w:tmpl w:val="779C3BB4"/>
    <w:lvl w:ilvl="0" w:tplc="6CB494AC">
      <w:numFmt w:val="bullet"/>
      <w:lvlText w:val="•"/>
      <w:lvlJc w:val="left"/>
      <w:pPr>
        <w:ind w:left="720" w:hanging="360"/>
      </w:pPr>
      <w:rPr>
        <w:rFonts w:hint="default" w:ascii="Source Sans Pro" w:hAnsi="Source Sans Pro" w:eastAsiaTheme="minorHAnsi" w:cstheme="minorBidi"/>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64BA0037"/>
    <w:multiLevelType w:val="hybridMultilevel"/>
    <w:tmpl w:val="B8004714"/>
    <w:lvl w:ilvl="0" w:tplc="D76845C0">
      <w:numFmt w:val="bullet"/>
      <w:lvlText w:val="•"/>
      <w:lvlJc w:val="left"/>
      <w:pPr>
        <w:ind w:left="720" w:hanging="360"/>
      </w:pPr>
      <w:rPr>
        <w:rFonts w:hint="default" w:ascii="Source Sans Pro" w:hAnsi="Source Sans Pro" w:eastAsia="Times New Roman" w:cstheme="maj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694B2A00"/>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24B7E1B"/>
    <w:multiLevelType w:val="hybridMultilevel"/>
    <w:tmpl w:val="261693F2"/>
    <w:lvl w:ilvl="0" w:tplc="FFFFFFFF">
      <w:start w:val="1"/>
      <w:numFmt w:val="upp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8118785">
    <w:abstractNumId w:val="1"/>
  </w:num>
  <w:num w:numId="2" w16cid:durableId="842863058">
    <w:abstractNumId w:val="8"/>
  </w:num>
  <w:num w:numId="3" w16cid:durableId="722677872">
    <w:abstractNumId w:val="15"/>
  </w:num>
  <w:num w:numId="4" w16cid:durableId="641693916">
    <w:abstractNumId w:val="12"/>
  </w:num>
  <w:num w:numId="5" w16cid:durableId="1103190179">
    <w:abstractNumId w:val="24"/>
  </w:num>
  <w:num w:numId="6" w16cid:durableId="1312324169">
    <w:abstractNumId w:val="22"/>
  </w:num>
  <w:num w:numId="7" w16cid:durableId="44379486">
    <w:abstractNumId w:val="5"/>
  </w:num>
  <w:num w:numId="8" w16cid:durableId="501626008">
    <w:abstractNumId w:val="9"/>
  </w:num>
  <w:num w:numId="9" w16cid:durableId="1521049356">
    <w:abstractNumId w:val="3"/>
  </w:num>
  <w:num w:numId="10" w16cid:durableId="2078436074">
    <w:abstractNumId w:val="30"/>
  </w:num>
  <w:num w:numId="11" w16cid:durableId="2072145927">
    <w:abstractNumId w:val="2"/>
  </w:num>
  <w:num w:numId="12" w16cid:durableId="1420515932">
    <w:abstractNumId w:val="29"/>
  </w:num>
  <w:num w:numId="13" w16cid:durableId="1187989155">
    <w:abstractNumId w:val="10"/>
  </w:num>
  <w:num w:numId="14" w16cid:durableId="78716173">
    <w:abstractNumId w:val="6"/>
  </w:num>
  <w:num w:numId="15" w16cid:durableId="374739796">
    <w:abstractNumId w:val="21"/>
  </w:num>
  <w:num w:numId="16" w16cid:durableId="1766533998">
    <w:abstractNumId w:val="20"/>
  </w:num>
  <w:num w:numId="17" w16cid:durableId="1034884169">
    <w:abstractNumId w:val="27"/>
  </w:num>
  <w:num w:numId="18" w16cid:durableId="1624770025">
    <w:abstractNumId w:val="4"/>
  </w:num>
  <w:num w:numId="19" w16cid:durableId="189613379">
    <w:abstractNumId w:val="31"/>
  </w:num>
  <w:num w:numId="20" w16cid:durableId="705326050">
    <w:abstractNumId w:val="32"/>
  </w:num>
  <w:num w:numId="21" w16cid:durableId="394397971">
    <w:abstractNumId w:val="18"/>
  </w:num>
  <w:num w:numId="22" w16cid:durableId="2090685504">
    <w:abstractNumId w:val="14"/>
  </w:num>
  <w:num w:numId="23" w16cid:durableId="2046325717">
    <w:abstractNumId w:val="28"/>
  </w:num>
  <w:num w:numId="24" w16cid:durableId="104621954">
    <w:abstractNumId w:val="19"/>
  </w:num>
  <w:num w:numId="25" w16cid:durableId="1332680570">
    <w:abstractNumId w:val="11"/>
  </w:num>
  <w:num w:numId="26" w16cid:durableId="1357804049">
    <w:abstractNumId w:val="25"/>
  </w:num>
  <w:num w:numId="27" w16cid:durableId="970398852">
    <w:abstractNumId w:val="23"/>
  </w:num>
  <w:num w:numId="28" w16cid:durableId="1181090579">
    <w:abstractNumId w:val="16"/>
  </w:num>
  <w:num w:numId="29" w16cid:durableId="157187098">
    <w:abstractNumId w:val="7"/>
  </w:num>
  <w:num w:numId="30" w16cid:durableId="1693918906">
    <w:abstractNumId w:val="26"/>
  </w:num>
  <w:num w:numId="31" w16cid:durableId="1220507980">
    <w:abstractNumId w:val="17"/>
  </w:num>
  <w:num w:numId="32" w16cid:durableId="80613004">
    <w:abstractNumId w:val="13"/>
  </w:num>
  <w:num w:numId="33" w16cid:durableId="577786170">
    <w:abstractNumId w:val="0"/>
  </w:num>
  <w:numIdMacAtCleanup w:val="1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C4"/>
    <w:rsid w:val="00000101"/>
    <w:rsid w:val="0000280F"/>
    <w:rsid w:val="00002F28"/>
    <w:rsid w:val="00003B75"/>
    <w:rsid w:val="00005E9D"/>
    <w:rsid w:val="0000661F"/>
    <w:rsid w:val="00012679"/>
    <w:rsid w:val="0001491E"/>
    <w:rsid w:val="00016A81"/>
    <w:rsid w:val="00022284"/>
    <w:rsid w:val="00034AA2"/>
    <w:rsid w:val="00034CB8"/>
    <w:rsid w:val="000362B4"/>
    <w:rsid w:val="000379C4"/>
    <w:rsid w:val="00037C60"/>
    <w:rsid w:val="000435E4"/>
    <w:rsid w:val="00043D9D"/>
    <w:rsid w:val="00043E18"/>
    <w:rsid w:val="00055339"/>
    <w:rsid w:val="000553C0"/>
    <w:rsid w:val="000569F9"/>
    <w:rsid w:val="00057CCA"/>
    <w:rsid w:val="00063FA0"/>
    <w:rsid w:val="00064CB8"/>
    <w:rsid w:val="00067DB6"/>
    <w:rsid w:val="00071C06"/>
    <w:rsid w:val="00072633"/>
    <w:rsid w:val="0007511C"/>
    <w:rsid w:val="000760E5"/>
    <w:rsid w:val="000813CF"/>
    <w:rsid w:val="00081C37"/>
    <w:rsid w:val="00084AE3"/>
    <w:rsid w:val="00085F01"/>
    <w:rsid w:val="00087267"/>
    <w:rsid w:val="0009184C"/>
    <w:rsid w:val="00093D9A"/>
    <w:rsid w:val="000941AE"/>
    <w:rsid w:val="00095821"/>
    <w:rsid w:val="000A7FC9"/>
    <w:rsid w:val="000B09FC"/>
    <w:rsid w:val="000B19E2"/>
    <w:rsid w:val="000B353B"/>
    <w:rsid w:val="000B3F5F"/>
    <w:rsid w:val="000B50B1"/>
    <w:rsid w:val="000B5F4B"/>
    <w:rsid w:val="000B771E"/>
    <w:rsid w:val="000C0241"/>
    <w:rsid w:val="000C1B31"/>
    <w:rsid w:val="000C40A4"/>
    <w:rsid w:val="000C4DC3"/>
    <w:rsid w:val="000C74F3"/>
    <w:rsid w:val="000D05A3"/>
    <w:rsid w:val="000D0D20"/>
    <w:rsid w:val="000D2E3F"/>
    <w:rsid w:val="000E09A7"/>
    <w:rsid w:val="000E69EC"/>
    <w:rsid w:val="000E7866"/>
    <w:rsid w:val="000F0BDF"/>
    <w:rsid w:val="000F11C9"/>
    <w:rsid w:val="000F31E8"/>
    <w:rsid w:val="000F39C9"/>
    <w:rsid w:val="000F45BA"/>
    <w:rsid w:val="000F59EB"/>
    <w:rsid w:val="001010D4"/>
    <w:rsid w:val="00104AC3"/>
    <w:rsid w:val="00106633"/>
    <w:rsid w:val="001073A7"/>
    <w:rsid w:val="00111593"/>
    <w:rsid w:val="00114E1A"/>
    <w:rsid w:val="00117E1C"/>
    <w:rsid w:val="00120288"/>
    <w:rsid w:val="00122E82"/>
    <w:rsid w:val="00123619"/>
    <w:rsid w:val="00123A5A"/>
    <w:rsid w:val="00124F2F"/>
    <w:rsid w:val="00130C85"/>
    <w:rsid w:val="0013217D"/>
    <w:rsid w:val="00132269"/>
    <w:rsid w:val="00132D61"/>
    <w:rsid w:val="00137386"/>
    <w:rsid w:val="00141378"/>
    <w:rsid w:val="001417A4"/>
    <w:rsid w:val="00142418"/>
    <w:rsid w:val="0014437D"/>
    <w:rsid w:val="001468EF"/>
    <w:rsid w:val="00152500"/>
    <w:rsid w:val="0015436A"/>
    <w:rsid w:val="0015572C"/>
    <w:rsid w:val="00156386"/>
    <w:rsid w:val="0015778B"/>
    <w:rsid w:val="00162F99"/>
    <w:rsid w:val="00163437"/>
    <w:rsid w:val="00164C74"/>
    <w:rsid w:val="00166133"/>
    <w:rsid w:val="00172593"/>
    <w:rsid w:val="001729A7"/>
    <w:rsid w:val="00175AC7"/>
    <w:rsid w:val="001760F2"/>
    <w:rsid w:val="00180C14"/>
    <w:rsid w:val="00191876"/>
    <w:rsid w:val="00191DDF"/>
    <w:rsid w:val="001957E1"/>
    <w:rsid w:val="00195AE0"/>
    <w:rsid w:val="001A0A58"/>
    <w:rsid w:val="001B129E"/>
    <w:rsid w:val="001B7716"/>
    <w:rsid w:val="001C1276"/>
    <w:rsid w:val="001C49B5"/>
    <w:rsid w:val="001D2753"/>
    <w:rsid w:val="001D3797"/>
    <w:rsid w:val="001D52B5"/>
    <w:rsid w:val="001D598D"/>
    <w:rsid w:val="001D7975"/>
    <w:rsid w:val="001E1219"/>
    <w:rsid w:val="001E3FC0"/>
    <w:rsid w:val="001E670A"/>
    <w:rsid w:val="001E6D30"/>
    <w:rsid w:val="001E7DFC"/>
    <w:rsid w:val="001F33D2"/>
    <w:rsid w:val="001F7C84"/>
    <w:rsid w:val="00206046"/>
    <w:rsid w:val="0021376B"/>
    <w:rsid w:val="00217A78"/>
    <w:rsid w:val="00220C09"/>
    <w:rsid w:val="00221931"/>
    <w:rsid w:val="00226A54"/>
    <w:rsid w:val="00227060"/>
    <w:rsid w:val="00227085"/>
    <w:rsid w:val="002301E7"/>
    <w:rsid w:val="00231198"/>
    <w:rsid w:val="00231AE0"/>
    <w:rsid w:val="002321AC"/>
    <w:rsid w:val="00234551"/>
    <w:rsid w:val="00234575"/>
    <w:rsid w:val="00235D94"/>
    <w:rsid w:val="0023732A"/>
    <w:rsid w:val="00237B64"/>
    <w:rsid w:val="002414F9"/>
    <w:rsid w:val="00241C03"/>
    <w:rsid w:val="00241C3E"/>
    <w:rsid w:val="00241C4F"/>
    <w:rsid w:val="0024478C"/>
    <w:rsid w:val="00244EA6"/>
    <w:rsid w:val="00245A1C"/>
    <w:rsid w:val="00245A94"/>
    <w:rsid w:val="0025004E"/>
    <w:rsid w:val="002505F5"/>
    <w:rsid w:val="00256571"/>
    <w:rsid w:val="002660C3"/>
    <w:rsid w:val="00272CFB"/>
    <w:rsid w:val="00275F4F"/>
    <w:rsid w:val="00276CC4"/>
    <w:rsid w:val="002839FA"/>
    <w:rsid w:val="0028651A"/>
    <w:rsid w:val="00286FCE"/>
    <w:rsid w:val="00290857"/>
    <w:rsid w:val="00292CA8"/>
    <w:rsid w:val="002932B6"/>
    <w:rsid w:val="0029389B"/>
    <w:rsid w:val="00294E3F"/>
    <w:rsid w:val="00295484"/>
    <w:rsid w:val="00296075"/>
    <w:rsid w:val="002A02BF"/>
    <w:rsid w:val="002A418A"/>
    <w:rsid w:val="002A5049"/>
    <w:rsid w:val="002A575C"/>
    <w:rsid w:val="002A75E2"/>
    <w:rsid w:val="002B0229"/>
    <w:rsid w:val="002B4F38"/>
    <w:rsid w:val="002B5E22"/>
    <w:rsid w:val="002C0013"/>
    <w:rsid w:val="002C2A6F"/>
    <w:rsid w:val="002C760A"/>
    <w:rsid w:val="002C7F97"/>
    <w:rsid w:val="002D0E72"/>
    <w:rsid w:val="002D1223"/>
    <w:rsid w:val="002D2FE2"/>
    <w:rsid w:val="002D43C3"/>
    <w:rsid w:val="002D4938"/>
    <w:rsid w:val="002D5C21"/>
    <w:rsid w:val="002D6963"/>
    <w:rsid w:val="002D773A"/>
    <w:rsid w:val="002E2512"/>
    <w:rsid w:val="002E42F6"/>
    <w:rsid w:val="002E4AC0"/>
    <w:rsid w:val="002E51D6"/>
    <w:rsid w:val="002E5862"/>
    <w:rsid w:val="002E6C04"/>
    <w:rsid w:val="002F0C08"/>
    <w:rsid w:val="002F2DAB"/>
    <w:rsid w:val="002F31E9"/>
    <w:rsid w:val="002F3B21"/>
    <w:rsid w:val="002F3B9E"/>
    <w:rsid w:val="002F61AB"/>
    <w:rsid w:val="002F7A4D"/>
    <w:rsid w:val="002F7A5E"/>
    <w:rsid w:val="0030149D"/>
    <w:rsid w:val="00302709"/>
    <w:rsid w:val="0030517B"/>
    <w:rsid w:val="00306782"/>
    <w:rsid w:val="0030778C"/>
    <w:rsid w:val="00311267"/>
    <w:rsid w:val="003170EB"/>
    <w:rsid w:val="003215FB"/>
    <w:rsid w:val="00322F87"/>
    <w:rsid w:val="00325E06"/>
    <w:rsid w:val="0033204D"/>
    <w:rsid w:val="00335881"/>
    <w:rsid w:val="00336F27"/>
    <w:rsid w:val="00337C32"/>
    <w:rsid w:val="00340A3E"/>
    <w:rsid w:val="003438CE"/>
    <w:rsid w:val="003439E7"/>
    <w:rsid w:val="0034429F"/>
    <w:rsid w:val="00344C47"/>
    <w:rsid w:val="00346F6A"/>
    <w:rsid w:val="00347F60"/>
    <w:rsid w:val="0035049B"/>
    <w:rsid w:val="00352312"/>
    <w:rsid w:val="00353919"/>
    <w:rsid w:val="003627E3"/>
    <w:rsid w:val="00362971"/>
    <w:rsid w:val="0036306B"/>
    <w:rsid w:val="0036404C"/>
    <w:rsid w:val="0036426F"/>
    <w:rsid w:val="0036428B"/>
    <w:rsid w:val="0036535A"/>
    <w:rsid w:val="003655E0"/>
    <w:rsid w:val="00367386"/>
    <w:rsid w:val="00370B89"/>
    <w:rsid w:val="00371A68"/>
    <w:rsid w:val="00372638"/>
    <w:rsid w:val="00376879"/>
    <w:rsid w:val="00377975"/>
    <w:rsid w:val="00377B00"/>
    <w:rsid w:val="0038000B"/>
    <w:rsid w:val="00383B12"/>
    <w:rsid w:val="00383B44"/>
    <w:rsid w:val="00385BE3"/>
    <w:rsid w:val="0038639A"/>
    <w:rsid w:val="00386AC4"/>
    <w:rsid w:val="0038710D"/>
    <w:rsid w:val="00387727"/>
    <w:rsid w:val="00390F6B"/>
    <w:rsid w:val="0039314C"/>
    <w:rsid w:val="0039317F"/>
    <w:rsid w:val="0039421B"/>
    <w:rsid w:val="00395C62"/>
    <w:rsid w:val="0039629C"/>
    <w:rsid w:val="00396A87"/>
    <w:rsid w:val="003A5C88"/>
    <w:rsid w:val="003B53EB"/>
    <w:rsid w:val="003B625F"/>
    <w:rsid w:val="003B62D4"/>
    <w:rsid w:val="003B662B"/>
    <w:rsid w:val="003B6ECC"/>
    <w:rsid w:val="003C44C0"/>
    <w:rsid w:val="003D0ADC"/>
    <w:rsid w:val="003D274C"/>
    <w:rsid w:val="003D3EF6"/>
    <w:rsid w:val="003D57A5"/>
    <w:rsid w:val="003D5AFA"/>
    <w:rsid w:val="003E04AD"/>
    <w:rsid w:val="003E226B"/>
    <w:rsid w:val="003E3A84"/>
    <w:rsid w:val="003E3B0E"/>
    <w:rsid w:val="003E5ACC"/>
    <w:rsid w:val="003E6947"/>
    <w:rsid w:val="003E7EED"/>
    <w:rsid w:val="003F1372"/>
    <w:rsid w:val="003F251F"/>
    <w:rsid w:val="003F3CFF"/>
    <w:rsid w:val="003F701A"/>
    <w:rsid w:val="00401A51"/>
    <w:rsid w:val="0040460B"/>
    <w:rsid w:val="004102F8"/>
    <w:rsid w:val="00410F25"/>
    <w:rsid w:val="004217D5"/>
    <w:rsid w:val="00425944"/>
    <w:rsid w:val="00431DFB"/>
    <w:rsid w:val="00432F65"/>
    <w:rsid w:val="004337D2"/>
    <w:rsid w:val="00434E37"/>
    <w:rsid w:val="00435260"/>
    <w:rsid w:val="00435B14"/>
    <w:rsid w:val="00440408"/>
    <w:rsid w:val="004429E0"/>
    <w:rsid w:val="00444716"/>
    <w:rsid w:val="00451509"/>
    <w:rsid w:val="00452E17"/>
    <w:rsid w:val="00452E4D"/>
    <w:rsid w:val="00452E7A"/>
    <w:rsid w:val="004535BD"/>
    <w:rsid w:val="00453DC2"/>
    <w:rsid w:val="00453E6D"/>
    <w:rsid w:val="00455D6D"/>
    <w:rsid w:val="00460E8A"/>
    <w:rsid w:val="00463264"/>
    <w:rsid w:val="0046410F"/>
    <w:rsid w:val="00466E46"/>
    <w:rsid w:val="00470E08"/>
    <w:rsid w:val="004727FB"/>
    <w:rsid w:val="0047314E"/>
    <w:rsid w:val="004733D3"/>
    <w:rsid w:val="00474946"/>
    <w:rsid w:val="004758C6"/>
    <w:rsid w:val="00482B16"/>
    <w:rsid w:val="0048533F"/>
    <w:rsid w:val="00487B98"/>
    <w:rsid w:val="00490323"/>
    <w:rsid w:val="00490BA4"/>
    <w:rsid w:val="00490F9C"/>
    <w:rsid w:val="004929BF"/>
    <w:rsid w:val="00492C16"/>
    <w:rsid w:val="00492E3D"/>
    <w:rsid w:val="00493794"/>
    <w:rsid w:val="004A09A2"/>
    <w:rsid w:val="004A2754"/>
    <w:rsid w:val="004A446F"/>
    <w:rsid w:val="004A46EC"/>
    <w:rsid w:val="004B0BF4"/>
    <w:rsid w:val="004B1C58"/>
    <w:rsid w:val="004B69A9"/>
    <w:rsid w:val="004C2549"/>
    <w:rsid w:val="004C4F41"/>
    <w:rsid w:val="004C54DA"/>
    <w:rsid w:val="004C6A3E"/>
    <w:rsid w:val="004D2630"/>
    <w:rsid w:val="004D2680"/>
    <w:rsid w:val="004D37DD"/>
    <w:rsid w:val="004D38F3"/>
    <w:rsid w:val="004E6C90"/>
    <w:rsid w:val="004E7365"/>
    <w:rsid w:val="004F13DC"/>
    <w:rsid w:val="004F1D0B"/>
    <w:rsid w:val="004F3E6A"/>
    <w:rsid w:val="004F6EB3"/>
    <w:rsid w:val="004F75C4"/>
    <w:rsid w:val="004F7B2C"/>
    <w:rsid w:val="00500EA2"/>
    <w:rsid w:val="0050729B"/>
    <w:rsid w:val="00510D94"/>
    <w:rsid w:val="00512F7A"/>
    <w:rsid w:val="00513A8A"/>
    <w:rsid w:val="00516BE8"/>
    <w:rsid w:val="0051733B"/>
    <w:rsid w:val="005327C3"/>
    <w:rsid w:val="0053559B"/>
    <w:rsid w:val="00535EAA"/>
    <w:rsid w:val="00536262"/>
    <w:rsid w:val="005370EE"/>
    <w:rsid w:val="0054375D"/>
    <w:rsid w:val="00545731"/>
    <w:rsid w:val="00545BA4"/>
    <w:rsid w:val="005462D9"/>
    <w:rsid w:val="005465F7"/>
    <w:rsid w:val="00546678"/>
    <w:rsid w:val="005477A2"/>
    <w:rsid w:val="0054791C"/>
    <w:rsid w:val="00551D2F"/>
    <w:rsid w:val="005523A7"/>
    <w:rsid w:val="005571BA"/>
    <w:rsid w:val="0056072D"/>
    <w:rsid w:val="00564E29"/>
    <w:rsid w:val="0056701F"/>
    <w:rsid w:val="0057222B"/>
    <w:rsid w:val="0057245F"/>
    <w:rsid w:val="00572F66"/>
    <w:rsid w:val="00573770"/>
    <w:rsid w:val="00573E3F"/>
    <w:rsid w:val="00580AB3"/>
    <w:rsid w:val="00580D1B"/>
    <w:rsid w:val="00582FD9"/>
    <w:rsid w:val="00585A00"/>
    <w:rsid w:val="0058634C"/>
    <w:rsid w:val="005876D9"/>
    <w:rsid w:val="00590B00"/>
    <w:rsid w:val="00595E61"/>
    <w:rsid w:val="005A1A66"/>
    <w:rsid w:val="005A2F1D"/>
    <w:rsid w:val="005A3AFC"/>
    <w:rsid w:val="005A4FD7"/>
    <w:rsid w:val="005A775B"/>
    <w:rsid w:val="005B08E6"/>
    <w:rsid w:val="005B11BC"/>
    <w:rsid w:val="005B15DA"/>
    <w:rsid w:val="005B48B7"/>
    <w:rsid w:val="005B6E09"/>
    <w:rsid w:val="005C2F32"/>
    <w:rsid w:val="005C3BD3"/>
    <w:rsid w:val="005C4349"/>
    <w:rsid w:val="005C4B4D"/>
    <w:rsid w:val="005C670A"/>
    <w:rsid w:val="005D2E97"/>
    <w:rsid w:val="005D319D"/>
    <w:rsid w:val="005D5A5F"/>
    <w:rsid w:val="005E260C"/>
    <w:rsid w:val="005E3694"/>
    <w:rsid w:val="005E6647"/>
    <w:rsid w:val="005E7237"/>
    <w:rsid w:val="005E74AD"/>
    <w:rsid w:val="005F0B3B"/>
    <w:rsid w:val="005F0D60"/>
    <w:rsid w:val="005F341C"/>
    <w:rsid w:val="005F41B9"/>
    <w:rsid w:val="005F6989"/>
    <w:rsid w:val="00601D08"/>
    <w:rsid w:val="0061454C"/>
    <w:rsid w:val="00614F5D"/>
    <w:rsid w:val="00621095"/>
    <w:rsid w:val="006211D5"/>
    <w:rsid w:val="006234F0"/>
    <w:rsid w:val="00627352"/>
    <w:rsid w:val="00632F7D"/>
    <w:rsid w:val="006353DD"/>
    <w:rsid w:val="00635BBF"/>
    <w:rsid w:val="00635BC5"/>
    <w:rsid w:val="0063648E"/>
    <w:rsid w:val="006426F1"/>
    <w:rsid w:val="00643FBC"/>
    <w:rsid w:val="00643FCE"/>
    <w:rsid w:val="00645EBD"/>
    <w:rsid w:val="00651B4B"/>
    <w:rsid w:val="006520F8"/>
    <w:rsid w:val="00652714"/>
    <w:rsid w:val="00655768"/>
    <w:rsid w:val="00656B7A"/>
    <w:rsid w:val="006600D0"/>
    <w:rsid w:val="006605A2"/>
    <w:rsid w:val="006610DC"/>
    <w:rsid w:val="006669FF"/>
    <w:rsid w:val="00674AEC"/>
    <w:rsid w:val="0067753C"/>
    <w:rsid w:val="00680891"/>
    <w:rsid w:val="00680912"/>
    <w:rsid w:val="00685DAB"/>
    <w:rsid w:val="006867FA"/>
    <w:rsid w:val="00687AC1"/>
    <w:rsid w:val="00691CB3"/>
    <w:rsid w:val="0069222D"/>
    <w:rsid w:val="00693209"/>
    <w:rsid w:val="006944C8"/>
    <w:rsid w:val="00694D5D"/>
    <w:rsid w:val="006954FE"/>
    <w:rsid w:val="006965BC"/>
    <w:rsid w:val="006A1540"/>
    <w:rsid w:val="006A2560"/>
    <w:rsid w:val="006A2E7B"/>
    <w:rsid w:val="006A5018"/>
    <w:rsid w:val="006A5620"/>
    <w:rsid w:val="006B0844"/>
    <w:rsid w:val="006B1AD6"/>
    <w:rsid w:val="006B540E"/>
    <w:rsid w:val="006B59A7"/>
    <w:rsid w:val="006B5F3D"/>
    <w:rsid w:val="006B675E"/>
    <w:rsid w:val="006B6C64"/>
    <w:rsid w:val="006B7CD2"/>
    <w:rsid w:val="006C0823"/>
    <w:rsid w:val="006C0F49"/>
    <w:rsid w:val="006C2A80"/>
    <w:rsid w:val="006C2DA4"/>
    <w:rsid w:val="006C2F15"/>
    <w:rsid w:val="006C3890"/>
    <w:rsid w:val="006C3CD1"/>
    <w:rsid w:val="006C468C"/>
    <w:rsid w:val="006C4C3F"/>
    <w:rsid w:val="006C5516"/>
    <w:rsid w:val="006C5B3B"/>
    <w:rsid w:val="006C5BE9"/>
    <w:rsid w:val="006D0AAB"/>
    <w:rsid w:val="006D21B3"/>
    <w:rsid w:val="006D540F"/>
    <w:rsid w:val="006D6B0D"/>
    <w:rsid w:val="006D7FE8"/>
    <w:rsid w:val="006E13D0"/>
    <w:rsid w:val="006E1CCA"/>
    <w:rsid w:val="006E45AA"/>
    <w:rsid w:val="006E5B3D"/>
    <w:rsid w:val="006E5BDE"/>
    <w:rsid w:val="006F03A6"/>
    <w:rsid w:val="006F3C28"/>
    <w:rsid w:val="006F3F4C"/>
    <w:rsid w:val="006F44B3"/>
    <w:rsid w:val="006F4F37"/>
    <w:rsid w:val="006F50EA"/>
    <w:rsid w:val="006F609C"/>
    <w:rsid w:val="006F7CC1"/>
    <w:rsid w:val="006F7EBC"/>
    <w:rsid w:val="0070174B"/>
    <w:rsid w:val="007034B2"/>
    <w:rsid w:val="00703F91"/>
    <w:rsid w:val="00704AD0"/>
    <w:rsid w:val="00704B2F"/>
    <w:rsid w:val="0070534D"/>
    <w:rsid w:val="00706ECE"/>
    <w:rsid w:val="00706EE3"/>
    <w:rsid w:val="00715697"/>
    <w:rsid w:val="00720CBF"/>
    <w:rsid w:val="00720F49"/>
    <w:rsid w:val="00722B6E"/>
    <w:rsid w:val="00724490"/>
    <w:rsid w:val="0072456D"/>
    <w:rsid w:val="00725083"/>
    <w:rsid w:val="00731A35"/>
    <w:rsid w:val="00736594"/>
    <w:rsid w:val="0073745A"/>
    <w:rsid w:val="00737689"/>
    <w:rsid w:val="00742B93"/>
    <w:rsid w:val="00743F2D"/>
    <w:rsid w:val="00746B44"/>
    <w:rsid w:val="007505F1"/>
    <w:rsid w:val="00751A84"/>
    <w:rsid w:val="00753DC8"/>
    <w:rsid w:val="00757397"/>
    <w:rsid w:val="007576B0"/>
    <w:rsid w:val="00760453"/>
    <w:rsid w:val="007608F5"/>
    <w:rsid w:val="007620E6"/>
    <w:rsid w:val="00762A22"/>
    <w:rsid w:val="00765D33"/>
    <w:rsid w:val="0076708D"/>
    <w:rsid w:val="007675B1"/>
    <w:rsid w:val="007702B5"/>
    <w:rsid w:val="00772DD3"/>
    <w:rsid w:val="007734CB"/>
    <w:rsid w:val="007740BB"/>
    <w:rsid w:val="0077554E"/>
    <w:rsid w:val="007765D9"/>
    <w:rsid w:val="007816D8"/>
    <w:rsid w:val="007816DE"/>
    <w:rsid w:val="00782AD6"/>
    <w:rsid w:val="00783923"/>
    <w:rsid w:val="00786DAD"/>
    <w:rsid w:val="0078707B"/>
    <w:rsid w:val="007944FA"/>
    <w:rsid w:val="007A08C9"/>
    <w:rsid w:val="007A15FC"/>
    <w:rsid w:val="007A5E97"/>
    <w:rsid w:val="007B321B"/>
    <w:rsid w:val="007B3371"/>
    <w:rsid w:val="007B6673"/>
    <w:rsid w:val="007B76FA"/>
    <w:rsid w:val="007B7D8B"/>
    <w:rsid w:val="007C01BB"/>
    <w:rsid w:val="007C16FE"/>
    <w:rsid w:val="007C1C39"/>
    <w:rsid w:val="007C27A9"/>
    <w:rsid w:val="007C6827"/>
    <w:rsid w:val="007C742C"/>
    <w:rsid w:val="007C7BD7"/>
    <w:rsid w:val="007D0E66"/>
    <w:rsid w:val="007D21CB"/>
    <w:rsid w:val="007D2A46"/>
    <w:rsid w:val="007D4E3C"/>
    <w:rsid w:val="007D5006"/>
    <w:rsid w:val="007D688C"/>
    <w:rsid w:val="007D7973"/>
    <w:rsid w:val="007D7ED4"/>
    <w:rsid w:val="007E10A9"/>
    <w:rsid w:val="007E5F3E"/>
    <w:rsid w:val="007E6876"/>
    <w:rsid w:val="007F0FA8"/>
    <w:rsid w:val="007F2D8B"/>
    <w:rsid w:val="007F38E2"/>
    <w:rsid w:val="007F6F19"/>
    <w:rsid w:val="007F787B"/>
    <w:rsid w:val="008017C3"/>
    <w:rsid w:val="00801B2F"/>
    <w:rsid w:val="00801D5B"/>
    <w:rsid w:val="0080201D"/>
    <w:rsid w:val="008033E0"/>
    <w:rsid w:val="00803415"/>
    <w:rsid w:val="00804F1B"/>
    <w:rsid w:val="008063EA"/>
    <w:rsid w:val="0080648C"/>
    <w:rsid w:val="00811ABD"/>
    <w:rsid w:val="00812158"/>
    <w:rsid w:val="008133DC"/>
    <w:rsid w:val="0081377C"/>
    <w:rsid w:val="00814B3F"/>
    <w:rsid w:val="0081508C"/>
    <w:rsid w:val="008161D0"/>
    <w:rsid w:val="00816DCE"/>
    <w:rsid w:val="00817E09"/>
    <w:rsid w:val="0082111F"/>
    <w:rsid w:val="00821BAD"/>
    <w:rsid w:val="00822F0A"/>
    <w:rsid w:val="008264AC"/>
    <w:rsid w:val="008340B3"/>
    <w:rsid w:val="008342D2"/>
    <w:rsid w:val="00836E23"/>
    <w:rsid w:val="00837618"/>
    <w:rsid w:val="008414EA"/>
    <w:rsid w:val="0084269F"/>
    <w:rsid w:val="008448A0"/>
    <w:rsid w:val="008526B4"/>
    <w:rsid w:val="00855105"/>
    <w:rsid w:val="0085541B"/>
    <w:rsid w:val="00856021"/>
    <w:rsid w:val="00856A41"/>
    <w:rsid w:val="008638EA"/>
    <w:rsid w:val="00870CA9"/>
    <w:rsid w:val="008715D5"/>
    <w:rsid w:val="00874035"/>
    <w:rsid w:val="00874C05"/>
    <w:rsid w:val="00882C77"/>
    <w:rsid w:val="0088419C"/>
    <w:rsid w:val="00885635"/>
    <w:rsid w:val="00886370"/>
    <w:rsid w:val="0088676E"/>
    <w:rsid w:val="00886D00"/>
    <w:rsid w:val="00892D38"/>
    <w:rsid w:val="00893766"/>
    <w:rsid w:val="00895877"/>
    <w:rsid w:val="00897C07"/>
    <w:rsid w:val="008A181D"/>
    <w:rsid w:val="008A1D39"/>
    <w:rsid w:val="008A2A68"/>
    <w:rsid w:val="008A5515"/>
    <w:rsid w:val="008A5851"/>
    <w:rsid w:val="008A726E"/>
    <w:rsid w:val="008B0D08"/>
    <w:rsid w:val="008B21F7"/>
    <w:rsid w:val="008B2A0E"/>
    <w:rsid w:val="008B3553"/>
    <w:rsid w:val="008B7009"/>
    <w:rsid w:val="008C0539"/>
    <w:rsid w:val="008C0BAB"/>
    <w:rsid w:val="008C142A"/>
    <w:rsid w:val="008C2E77"/>
    <w:rsid w:val="008C31B1"/>
    <w:rsid w:val="008C65D4"/>
    <w:rsid w:val="008C7065"/>
    <w:rsid w:val="008D08A0"/>
    <w:rsid w:val="008D2F90"/>
    <w:rsid w:val="008D3158"/>
    <w:rsid w:val="008D3899"/>
    <w:rsid w:val="008D54DE"/>
    <w:rsid w:val="008D5F1D"/>
    <w:rsid w:val="008E0347"/>
    <w:rsid w:val="008E115D"/>
    <w:rsid w:val="008E3E74"/>
    <w:rsid w:val="008E47EC"/>
    <w:rsid w:val="008E4DE0"/>
    <w:rsid w:val="008E52E2"/>
    <w:rsid w:val="008E560B"/>
    <w:rsid w:val="008E7289"/>
    <w:rsid w:val="008F152D"/>
    <w:rsid w:val="008F3B02"/>
    <w:rsid w:val="008F4386"/>
    <w:rsid w:val="008F45F6"/>
    <w:rsid w:val="008F4C83"/>
    <w:rsid w:val="008F6E04"/>
    <w:rsid w:val="00902AE7"/>
    <w:rsid w:val="00904E2E"/>
    <w:rsid w:val="009057C3"/>
    <w:rsid w:val="009060D7"/>
    <w:rsid w:val="009066AE"/>
    <w:rsid w:val="00907C17"/>
    <w:rsid w:val="00911CD6"/>
    <w:rsid w:val="00913B6A"/>
    <w:rsid w:val="00914741"/>
    <w:rsid w:val="00915C71"/>
    <w:rsid w:val="0091759A"/>
    <w:rsid w:val="0092505F"/>
    <w:rsid w:val="00925D09"/>
    <w:rsid w:val="00927122"/>
    <w:rsid w:val="009321E1"/>
    <w:rsid w:val="009367F6"/>
    <w:rsid w:val="00940339"/>
    <w:rsid w:val="00941C64"/>
    <w:rsid w:val="009424D6"/>
    <w:rsid w:val="00942C15"/>
    <w:rsid w:val="00943FFD"/>
    <w:rsid w:val="00946464"/>
    <w:rsid w:val="00950BDE"/>
    <w:rsid w:val="009524E9"/>
    <w:rsid w:val="009616AF"/>
    <w:rsid w:val="00962C4D"/>
    <w:rsid w:val="00963945"/>
    <w:rsid w:val="00964179"/>
    <w:rsid w:val="00965C00"/>
    <w:rsid w:val="00966C0E"/>
    <w:rsid w:val="00967DBB"/>
    <w:rsid w:val="0097193F"/>
    <w:rsid w:val="00971A54"/>
    <w:rsid w:val="009727DE"/>
    <w:rsid w:val="009734FD"/>
    <w:rsid w:val="00974A46"/>
    <w:rsid w:val="00977A6B"/>
    <w:rsid w:val="009805AB"/>
    <w:rsid w:val="00980D44"/>
    <w:rsid w:val="00981940"/>
    <w:rsid w:val="00987786"/>
    <w:rsid w:val="0099099A"/>
    <w:rsid w:val="00992390"/>
    <w:rsid w:val="009A098D"/>
    <w:rsid w:val="009A1BCE"/>
    <w:rsid w:val="009A238A"/>
    <w:rsid w:val="009A49D3"/>
    <w:rsid w:val="009A68A5"/>
    <w:rsid w:val="009B07C5"/>
    <w:rsid w:val="009B2B69"/>
    <w:rsid w:val="009B3332"/>
    <w:rsid w:val="009B34C0"/>
    <w:rsid w:val="009B350A"/>
    <w:rsid w:val="009B7392"/>
    <w:rsid w:val="009B74F5"/>
    <w:rsid w:val="009B7998"/>
    <w:rsid w:val="009C3A8F"/>
    <w:rsid w:val="009C3D59"/>
    <w:rsid w:val="009D333F"/>
    <w:rsid w:val="009D48B4"/>
    <w:rsid w:val="009D53E1"/>
    <w:rsid w:val="009D6D6F"/>
    <w:rsid w:val="009D72BF"/>
    <w:rsid w:val="009D7A4C"/>
    <w:rsid w:val="009E325D"/>
    <w:rsid w:val="009F1147"/>
    <w:rsid w:val="009F25BF"/>
    <w:rsid w:val="009F334D"/>
    <w:rsid w:val="009F667E"/>
    <w:rsid w:val="009F702F"/>
    <w:rsid w:val="00A0097A"/>
    <w:rsid w:val="00A06A1D"/>
    <w:rsid w:val="00A105DE"/>
    <w:rsid w:val="00A113A5"/>
    <w:rsid w:val="00A12D40"/>
    <w:rsid w:val="00A20ED4"/>
    <w:rsid w:val="00A22B8B"/>
    <w:rsid w:val="00A232A1"/>
    <w:rsid w:val="00A23503"/>
    <w:rsid w:val="00A26824"/>
    <w:rsid w:val="00A27013"/>
    <w:rsid w:val="00A328A1"/>
    <w:rsid w:val="00A32F64"/>
    <w:rsid w:val="00A33152"/>
    <w:rsid w:val="00A3384A"/>
    <w:rsid w:val="00A36514"/>
    <w:rsid w:val="00A37F9F"/>
    <w:rsid w:val="00A4182D"/>
    <w:rsid w:val="00A426CB"/>
    <w:rsid w:val="00A442D4"/>
    <w:rsid w:val="00A453A4"/>
    <w:rsid w:val="00A45559"/>
    <w:rsid w:val="00A45DE1"/>
    <w:rsid w:val="00A45E25"/>
    <w:rsid w:val="00A466AD"/>
    <w:rsid w:val="00A47723"/>
    <w:rsid w:val="00A47FF1"/>
    <w:rsid w:val="00A508C8"/>
    <w:rsid w:val="00A52859"/>
    <w:rsid w:val="00A52907"/>
    <w:rsid w:val="00A539B8"/>
    <w:rsid w:val="00A540A4"/>
    <w:rsid w:val="00A5636A"/>
    <w:rsid w:val="00A61461"/>
    <w:rsid w:val="00A625EA"/>
    <w:rsid w:val="00A65A13"/>
    <w:rsid w:val="00A6617A"/>
    <w:rsid w:val="00A72057"/>
    <w:rsid w:val="00A7597F"/>
    <w:rsid w:val="00A75B24"/>
    <w:rsid w:val="00A77CEC"/>
    <w:rsid w:val="00A80B4D"/>
    <w:rsid w:val="00A80E7A"/>
    <w:rsid w:val="00A84634"/>
    <w:rsid w:val="00A867CA"/>
    <w:rsid w:val="00A87869"/>
    <w:rsid w:val="00A9087B"/>
    <w:rsid w:val="00A92708"/>
    <w:rsid w:val="00A92924"/>
    <w:rsid w:val="00A937BE"/>
    <w:rsid w:val="00A93F04"/>
    <w:rsid w:val="00A95C88"/>
    <w:rsid w:val="00A96D8E"/>
    <w:rsid w:val="00A96F24"/>
    <w:rsid w:val="00A97B70"/>
    <w:rsid w:val="00AA0A16"/>
    <w:rsid w:val="00AA1DD5"/>
    <w:rsid w:val="00AA46D5"/>
    <w:rsid w:val="00AA6049"/>
    <w:rsid w:val="00AB0F9B"/>
    <w:rsid w:val="00AB119F"/>
    <w:rsid w:val="00AB1CA9"/>
    <w:rsid w:val="00AB74B2"/>
    <w:rsid w:val="00AC0293"/>
    <w:rsid w:val="00AC30CA"/>
    <w:rsid w:val="00AC3721"/>
    <w:rsid w:val="00AC3800"/>
    <w:rsid w:val="00AC4D10"/>
    <w:rsid w:val="00AD11F3"/>
    <w:rsid w:val="00AD1D37"/>
    <w:rsid w:val="00AD2094"/>
    <w:rsid w:val="00AE0D90"/>
    <w:rsid w:val="00AE1A6D"/>
    <w:rsid w:val="00AE6564"/>
    <w:rsid w:val="00AF317A"/>
    <w:rsid w:val="00AF4EDE"/>
    <w:rsid w:val="00AF61EC"/>
    <w:rsid w:val="00AF6498"/>
    <w:rsid w:val="00AF7CC9"/>
    <w:rsid w:val="00B00E01"/>
    <w:rsid w:val="00B03AD8"/>
    <w:rsid w:val="00B111B7"/>
    <w:rsid w:val="00B11E58"/>
    <w:rsid w:val="00B12507"/>
    <w:rsid w:val="00B12EE1"/>
    <w:rsid w:val="00B13C4F"/>
    <w:rsid w:val="00B15D06"/>
    <w:rsid w:val="00B1684F"/>
    <w:rsid w:val="00B17926"/>
    <w:rsid w:val="00B2035A"/>
    <w:rsid w:val="00B217A6"/>
    <w:rsid w:val="00B21CD4"/>
    <w:rsid w:val="00B24FFF"/>
    <w:rsid w:val="00B26896"/>
    <w:rsid w:val="00B30ABF"/>
    <w:rsid w:val="00B318E2"/>
    <w:rsid w:val="00B31E29"/>
    <w:rsid w:val="00B32A0E"/>
    <w:rsid w:val="00B365E7"/>
    <w:rsid w:val="00B37C70"/>
    <w:rsid w:val="00B4139C"/>
    <w:rsid w:val="00B42D06"/>
    <w:rsid w:val="00B44B05"/>
    <w:rsid w:val="00B46BAE"/>
    <w:rsid w:val="00B47542"/>
    <w:rsid w:val="00B50E0C"/>
    <w:rsid w:val="00B529CA"/>
    <w:rsid w:val="00B54D46"/>
    <w:rsid w:val="00B57E43"/>
    <w:rsid w:val="00B608CF"/>
    <w:rsid w:val="00B61C49"/>
    <w:rsid w:val="00B620BC"/>
    <w:rsid w:val="00B62440"/>
    <w:rsid w:val="00B62C29"/>
    <w:rsid w:val="00B63A39"/>
    <w:rsid w:val="00B655D0"/>
    <w:rsid w:val="00B664ED"/>
    <w:rsid w:val="00B707D0"/>
    <w:rsid w:val="00B72980"/>
    <w:rsid w:val="00B761AB"/>
    <w:rsid w:val="00B76466"/>
    <w:rsid w:val="00B77802"/>
    <w:rsid w:val="00B77C5D"/>
    <w:rsid w:val="00B83D7D"/>
    <w:rsid w:val="00B84448"/>
    <w:rsid w:val="00B8790A"/>
    <w:rsid w:val="00B90AA4"/>
    <w:rsid w:val="00B910A5"/>
    <w:rsid w:val="00B922EC"/>
    <w:rsid w:val="00B92850"/>
    <w:rsid w:val="00B92C00"/>
    <w:rsid w:val="00B932DF"/>
    <w:rsid w:val="00B937C8"/>
    <w:rsid w:val="00B95AB2"/>
    <w:rsid w:val="00BA0053"/>
    <w:rsid w:val="00BA0129"/>
    <w:rsid w:val="00BA3951"/>
    <w:rsid w:val="00BA7B3E"/>
    <w:rsid w:val="00BB171D"/>
    <w:rsid w:val="00BB1D6A"/>
    <w:rsid w:val="00BB552B"/>
    <w:rsid w:val="00BB677E"/>
    <w:rsid w:val="00BB779B"/>
    <w:rsid w:val="00BC4E06"/>
    <w:rsid w:val="00BC5853"/>
    <w:rsid w:val="00BD2A3F"/>
    <w:rsid w:val="00BD3468"/>
    <w:rsid w:val="00BE133F"/>
    <w:rsid w:val="00BE2F83"/>
    <w:rsid w:val="00BE3D94"/>
    <w:rsid w:val="00BE7BAF"/>
    <w:rsid w:val="00BE7DD4"/>
    <w:rsid w:val="00BE7E5C"/>
    <w:rsid w:val="00BF0278"/>
    <w:rsid w:val="00BF174A"/>
    <w:rsid w:val="00BF1CC5"/>
    <w:rsid w:val="00BF45DA"/>
    <w:rsid w:val="00BF739E"/>
    <w:rsid w:val="00C00C02"/>
    <w:rsid w:val="00C0127E"/>
    <w:rsid w:val="00C014E3"/>
    <w:rsid w:val="00C0203F"/>
    <w:rsid w:val="00C031BD"/>
    <w:rsid w:val="00C112AC"/>
    <w:rsid w:val="00C13A7E"/>
    <w:rsid w:val="00C170DD"/>
    <w:rsid w:val="00C247E0"/>
    <w:rsid w:val="00C25F5A"/>
    <w:rsid w:val="00C26F8F"/>
    <w:rsid w:val="00C34097"/>
    <w:rsid w:val="00C36294"/>
    <w:rsid w:val="00C40857"/>
    <w:rsid w:val="00C4394A"/>
    <w:rsid w:val="00C46AF5"/>
    <w:rsid w:val="00C532E5"/>
    <w:rsid w:val="00C53C53"/>
    <w:rsid w:val="00C577FC"/>
    <w:rsid w:val="00C60BB0"/>
    <w:rsid w:val="00C6149F"/>
    <w:rsid w:val="00C62275"/>
    <w:rsid w:val="00C634A2"/>
    <w:rsid w:val="00C6508B"/>
    <w:rsid w:val="00C672C4"/>
    <w:rsid w:val="00C7384A"/>
    <w:rsid w:val="00C8155C"/>
    <w:rsid w:val="00C8170B"/>
    <w:rsid w:val="00C82E52"/>
    <w:rsid w:val="00C82F2C"/>
    <w:rsid w:val="00C832CC"/>
    <w:rsid w:val="00C84149"/>
    <w:rsid w:val="00C863D5"/>
    <w:rsid w:val="00C92B21"/>
    <w:rsid w:val="00C935E2"/>
    <w:rsid w:val="00C95106"/>
    <w:rsid w:val="00CA18B6"/>
    <w:rsid w:val="00CA392D"/>
    <w:rsid w:val="00CA4744"/>
    <w:rsid w:val="00CA68D8"/>
    <w:rsid w:val="00CA6EF4"/>
    <w:rsid w:val="00CB047A"/>
    <w:rsid w:val="00CB08C7"/>
    <w:rsid w:val="00CB22B5"/>
    <w:rsid w:val="00CB28EA"/>
    <w:rsid w:val="00CB3BF6"/>
    <w:rsid w:val="00CC0BEC"/>
    <w:rsid w:val="00CC2115"/>
    <w:rsid w:val="00CC2188"/>
    <w:rsid w:val="00CC41BB"/>
    <w:rsid w:val="00CC449C"/>
    <w:rsid w:val="00CC4BD6"/>
    <w:rsid w:val="00CD4DB5"/>
    <w:rsid w:val="00CD6ABA"/>
    <w:rsid w:val="00CE1A67"/>
    <w:rsid w:val="00CE1AB7"/>
    <w:rsid w:val="00CE2D8D"/>
    <w:rsid w:val="00CE3713"/>
    <w:rsid w:val="00CE3E60"/>
    <w:rsid w:val="00CE5C21"/>
    <w:rsid w:val="00CE789E"/>
    <w:rsid w:val="00CF03F9"/>
    <w:rsid w:val="00CF3076"/>
    <w:rsid w:val="00CF5799"/>
    <w:rsid w:val="00CF5BC9"/>
    <w:rsid w:val="00CF6090"/>
    <w:rsid w:val="00CF7DB2"/>
    <w:rsid w:val="00D01031"/>
    <w:rsid w:val="00D02B43"/>
    <w:rsid w:val="00D04342"/>
    <w:rsid w:val="00D058F8"/>
    <w:rsid w:val="00D0691A"/>
    <w:rsid w:val="00D07D80"/>
    <w:rsid w:val="00D113B8"/>
    <w:rsid w:val="00D15690"/>
    <w:rsid w:val="00D15911"/>
    <w:rsid w:val="00D168C8"/>
    <w:rsid w:val="00D17E56"/>
    <w:rsid w:val="00D234B0"/>
    <w:rsid w:val="00D242EB"/>
    <w:rsid w:val="00D25493"/>
    <w:rsid w:val="00D3329C"/>
    <w:rsid w:val="00D3354C"/>
    <w:rsid w:val="00D338A4"/>
    <w:rsid w:val="00D34131"/>
    <w:rsid w:val="00D365DC"/>
    <w:rsid w:val="00D401BB"/>
    <w:rsid w:val="00D42FEF"/>
    <w:rsid w:val="00D451F2"/>
    <w:rsid w:val="00D47A76"/>
    <w:rsid w:val="00D501F1"/>
    <w:rsid w:val="00D50E46"/>
    <w:rsid w:val="00D5171F"/>
    <w:rsid w:val="00D52947"/>
    <w:rsid w:val="00D5399A"/>
    <w:rsid w:val="00D54CF6"/>
    <w:rsid w:val="00D54F48"/>
    <w:rsid w:val="00D56C88"/>
    <w:rsid w:val="00D61297"/>
    <w:rsid w:val="00D63755"/>
    <w:rsid w:val="00D64EA6"/>
    <w:rsid w:val="00D70627"/>
    <w:rsid w:val="00D71F6E"/>
    <w:rsid w:val="00D74B90"/>
    <w:rsid w:val="00D75178"/>
    <w:rsid w:val="00D752B1"/>
    <w:rsid w:val="00D77EDA"/>
    <w:rsid w:val="00D80F7B"/>
    <w:rsid w:val="00D83AE9"/>
    <w:rsid w:val="00D8414F"/>
    <w:rsid w:val="00D870F6"/>
    <w:rsid w:val="00D87536"/>
    <w:rsid w:val="00D94D82"/>
    <w:rsid w:val="00D95AC4"/>
    <w:rsid w:val="00D96F4B"/>
    <w:rsid w:val="00D973DF"/>
    <w:rsid w:val="00D979C9"/>
    <w:rsid w:val="00DA2EF2"/>
    <w:rsid w:val="00DA4C7F"/>
    <w:rsid w:val="00DA5BB3"/>
    <w:rsid w:val="00DA5F0B"/>
    <w:rsid w:val="00DA6712"/>
    <w:rsid w:val="00DA6F76"/>
    <w:rsid w:val="00DB124C"/>
    <w:rsid w:val="00DB1F1C"/>
    <w:rsid w:val="00DB3599"/>
    <w:rsid w:val="00DB4116"/>
    <w:rsid w:val="00DB7888"/>
    <w:rsid w:val="00DC1CCB"/>
    <w:rsid w:val="00DC4B94"/>
    <w:rsid w:val="00DC581B"/>
    <w:rsid w:val="00DC5E43"/>
    <w:rsid w:val="00DC79C8"/>
    <w:rsid w:val="00DD3FB1"/>
    <w:rsid w:val="00DE561C"/>
    <w:rsid w:val="00DE67DB"/>
    <w:rsid w:val="00DE7043"/>
    <w:rsid w:val="00DE781F"/>
    <w:rsid w:val="00DF00EC"/>
    <w:rsid w:val="00DF29E0"/>
    <w:rsid w:val="00DF2DA8"/>
    <w:rsid w:val="00DF3227"/>
    <w:rsid w:val="00DF7E8C"/>
    <w:rsid w:val="00E00698"/>
    <w:rsid w:val="00E04614"/>
    <w:rsid w:val="00E048A5"/>
    <w:rsid w:val="00E0560F"/>
    <w:rsid w:val="00E05615"/>
    <w:rsid w:val="00E10505"/>
    <w:rsid w:val="00E10E76"/>
    <w:rsid w:val="00E119CF"/>
    <w:rsid w:val="00E16127"/>
    <w:rsid w:val="00E20381"/>
    <w:rsid w:val="00E2074F"/>
    <w:rsid w:val="00E2183D"/>
    <w:rsid w:val="00E2237D"/>
    <w:rsid w:val="00E22ED3"/>
    <w:rsid w:val="00E23C96"/>
    <w:rsid w:val="00E2704C"/>
    <w:rsid w:val="00E30606"/>
    <w:rsid w:val="00E34779"/>
    <w:rsid w:val="00E40D0D"/>
    <w:rsid w:val="00E412C6"/>
    <w:rsid w:val="00E435F5"/>
    <w:rsid w:val="00E43DA1"/>
    <w:rsid w:val="00E473B3"/>
    <w:rsid w:val="00E4E3AE"/>
    <w:rsid w:val="00E52294"/>
    <w:rsid w:val="00E53590"/>
    <w:rsid w:val="00E549A4"/>
    <w:rsid w:val="00E55541"/>
    <w:rsid w:val="00E627B0"/>
    <w:rsid w:val="00E66F93"/>
    <w:rsid w:val="00E676B5"/>
    <w:rsid w:val="00E71DEC"/>
    <w:rsid w:val="00E730BE"/>
    <w:rsid w:val="00E7396F"/>
    <w:rsid w:val="00E74FDA"/>
    <w:rsid w:val="00E808CC"/>
    <w:rsid w:val="00E84D60"/>
    <w:rsid w:val="00E85ECE"/>
    <w:rsid w:val="00E86635"/>
    <w:rsid w:val="00E8799A"/>
    <w:rsid w:val="00E9046E"/>
    <w:rsid w:val="00E963FE"/>
    <w:rsid w:val="00E97864"/>
    <w:rsid w:val="00EA1DD1"/>
    <w:rsid w:val="00EA4354"/>
    <w:rsid w:val="00EA4FC8"/>
    <w:rsid w:val="00EA7C93"/>
    <w:rsid w:val="00EB163F"/>
    <w:rsid w:val="00EB519D"/>
    <w:rsid w:val="00EB6A5F"/>
    <w:rsid w:val="00EC30C0"/>
    <w:rsid w:val="00EC3130"/>
    <w:rsid w:val="00EC3D3D"/>
    <w:rsid w:val="00EC5101"/>
    <w:rsid w:val="00EC6E08"/>
    <w:rsid w:val="00EC7EDA"/>
    <w:rsid w:val="00ED054C"/>
    <w:rsid w:val="00ED07F7"/>
    <w:rsid w:val="00ED12B8"/>
    <w:rsid w:val="00ED18B9"/>
    <w:rsid w:val="00ED1B70"/>
    <w:rsid w:val="00ED6CBE"/>
    <w:rsid w:val="00EE0DC3"/>
    <w:rsid w:val="00EE23DB"/>
    <w:rsid w:val="00EE4285"/>
    <w:rsid w:val="00EE59FE"/>
    <w:rsid w:val="00EE62ED"/>
    <w:rsid w:val="00EE7DD0"/>
    <w:rsid w:val="00EF06C0"/>
    <w:rsid w:val="00EF31D0"/>
    <w:rsid w:val="00EF59F3"/>
    <w:rsid w:val="00F017E6"/>
    <w:rsid w:val="00F037CF"/>
    <w:rsid w:val="00F03B8D"/>
    <w:rsid w:val="00F03E4E"/>
    <w:rsid w:val="00F05EDC"/>
    <w:rsid w:val="00F07048"/>
    <w:rsid w:val="00F10497"/>
    <w:rsid w:val="00F13577"/>
    <w:rsid w:val="00F23F9A"/>
    <w:rsid w:val="00F24DC5"/>
    <w:rsid w:val="00F2577A"/>
    <w:rsid w:val="00F2799A"/>
    <w:rsid w:val="00F30028"/>
    <w:rsid w:val="00F33BE6"/>
    <w:rsid w:val="00F40735"/>
    <w:rsid w:val="00F42E89"/>
    <w:rsid w:val="00F434C0"/>
    <w:rsid w:val="00F43EA0"/>
    <w:rsid w:val="00F445AE"/>
    <w:rsid w:val="00F45B66"/>
    <w:rsid w:val="00F45CAF"/>
    <w:rsid w:val="00F46A4B"/>
    <w:rsid w:val="00F47EED"/>
    <w:rsid w:val="00F50B14"/>
    <w:rsid w:val="00F53D0E"/>
    <w:rsid w:val="00F60278"/>
    <w:rsid w:val="00F60799"/>
    <w:rsid w:val="00F60EED"/>
    <w:rsid w:val="00F648F7"/>
    <w:rsid w:val="00F65B76"/>
    <w:rsid w:val="00F701E5"/>
    <w:rsid w:val="00F70816"/>
    <w:rsid w:val="00F71512"/>
    <w:rsid w:val="00F71977"/>
    <w:rsid w:val="00F71AD0"/>
    <w:rsid w:val="00F73998"/>
    <w:rsid w:val="00F73D19"/>
    <w:rsid w:val="00F74425"/>
    <w:rsid w:val="00F768E2"/>
    <w:rsid w:val="00F76C7D"/>
    <w:rsid w:val="00F770A2"/>
    <w:rsid w:val="00F81C45"/>
    <w:rsid w:val="00F92682"/>
    <w:rsid w:val="00F93016"/>
    <w:rsid w:val="00F93E13"/>
    <w:rsid w:val="00F94417"/>
    <w:rsid w:val="00F95C4C"/>
    <w:rsid w:val="00FA1E56"/>
    <w:rsid w:val="00FA2A81"/>
    <w:rsid w:val="00FA3EF5"/>
    <w:rsid w:val="00FA4E18"/>
    <w:rsid w:val="00FA6699"/>
    <w:rsid w:val="00FB1470"/>
    <w:rsid w:val="00FB3E11"/>
    <w:rsid w:val="00FB538C"/>
    <w:rsid w:val="00FB5A61"/>
    <w:rsid w:val="00FB5C83"/>
    <w:rsid w:val="00FB5DBE"/>
    <w:rsid w:val="00FB728B"/>
    <w:rsid w:val="00FB7C92"/>
    <w:rsid w:val="00FC0DC7"/>
    <w:rsid w:val="00FC186C"/>
    <w:rsid w:val="00FC4BE2"/>
    <w:rsid w:val="00FC5967"/>
    <w:rsid w:val="00FC7144"/>
    <w:rsid w:val="00FD00A6"/>
    <w:rsid w:val="00FD22D0"/>
    <w:rsid w:val="00FD3266"/>
    <w:rsid w:val="00FD3547"/>
    <w:rsid w:val="00FD7F56"/>
    <w:rsid w:val="00FE113B"/>
    <w:rsid w:val="00FE2D2E"/>
    <w:rsid w:val="00FE568B"/>
    <w:rsid w:val="00FE75ED"/>
    <w:rsid w:val="00FF1C71"/>
    <w:rsid w:val="00FF1DE4"/>
    <w:rsid w:val="00FF5745"/>
    <w:rsid w:val="00FF5B55"/>
    <w:rsid w:val="023183E5"/>
    <w:rsid w:val="07BA2723"/>
    <w:rsid w:val="12B78BA4"/>
    <w:rsid w:val="1503CB1A"/>
    <w:rsid w:val="1622996B"/>
    <w:rsid w:val="1B64F6E6"/>
    <w:rsid w:val="24812CAD"/>
    <w:rsid w:val="25D9FA2C"/>
    <w:rsid w:val="318DC489"/>
    <w:rsid w:val="421FB60F"/>
    <w:rsid w:val="471BBB64"/>
    <w:rsid w:val="47F852B1"/>
    <w:rsid w:val="49C5D758"/>
    <w:rsid w:val="58EB519F"/>
    <w:rsid w:val="5D7A61DC"/>
    <w:rsid w:val="61C15E46"/>
    <w:rsid w:val="687DEFE5"/>
    <w:rsid w:val="6BFBA7FA"/>
    <w:rsid w:val="72E4915B"/>
    <w:rsid w:val="7555ED00"/>
    <w:rsid w:val="7DA6264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B69B9A"/>
  <w15:chartTrackingRefBased/>
  <w15:docId w15:val="{0F2F5303-2166-4A88-8DD9-3E677F1A5EC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6F4B"/>
  </w:style>
  <w:style w:type="paragraph" w:styleId="Heading1">
    <w:name w:val="heading 1"/>
    <w:basedOn w:val="Normal"/>
    <w:next w:val="Normal"/>
    <w:link w:val="Heading1Char"/>
    <w:pPr>
      <w:outlineLvl w:val="0"/>
    </w:pPr>
    <w:rPr>
      <w:b/>
      <w:bCs/>
      <w:sz w:val="28"/>
      <w:szCs w:val="28"/>
    </w:rPr>
  </w:style>
  <w:style w:type="paragraph" w:styleId="Heading2">
    <w:name w:val="heading 2"/>
    <w:basedOn w:val="Normal"/>
    <w:next w:val="Normal"/>
    <w:link w:val="Heading2Char"/>
    <w:pPr>
      <w:outlineLvl w:val="1"/>
    </w:pPr>
    <w:rPr>
      <w:b/>
      <w:bCs/>
    </w:rPr>
  </w:style>
  <w:style w:type="paragraph" w:styleId="Heading3">
    <w:name w:val="heading 3"/>
    <w:basedOn w:val="Normal"/>
    <w:next w:val="Normal"/>
    <w:link w:val="Heading3Char"/>
    <w:pPr>
      <w:outlineLvl w:val="2"/>
    </w:pPr>
    <w:rPr>
      <w:b/>
      <w:bCs/>
      <w:sz w:val="22"/>
      <w:szCs w:val="22"/>
    </w:rPr>
  </w:style>
  <w:style w:type="paragraph" w:styleId="Heading4">
    <w:name w:val="heading 4"/>
    <w:basedOn w:val="Normal"/>
    <w:next w:val="Normal"/>
    <w:link w:val="Heading4Char"/>
    <w:uiPriority w:val="9"/>
    <w:unhideWhenUsed/>
    <w:qFormat/>
    <w:rsid w:val="00D95A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5A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5A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5A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5A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5AC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95AC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D95AC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95AC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D95AC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95AC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95AC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95AC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95AC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95AC4"/>
    <w:rPr>
      <w:rFonts w:eastAsiaTheme="majorEastAsia" w:cstheme="majorBidi"/>
      <w:color w:val="272727" w:themeColor="text1" w:themeTint="D8"/>
    </w:rPr>
  </w:style>
  <w:style w:type="paragraph" w:styleId="Title">
    <w:name w:val="Title"/>
    <w:basedOn w:val="Normal"/>
    <w:next w:val="Normal"/>
    <w:link w:val="TitleChar"/>
    <w:uiPriority w:val="10"/>
    <w:qFormat/>
    <w:rsid w:val="00D95AC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D95AC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95AC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D95A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5AC4"/>
    <w:pPr>
      <w:spacing w:before="160"/>
      <w:jc w:val="center"/>
    </w:pPr>
    <w:rPr>
      <w:i/>
      <w:iCs/>
      <w:color w:val="404040" w:themeColor="text1" w:themeTint="BF"/>
    </w:rPr>
  </w:style>
  <w:style w:type="character" w:styleId="QuoteChar" w:customStyle="1">
    <w:name w:val="Quote Char"/>
    <w:basedOn w:val="DefaultParagraphFont"/>
    <w:link w:val="Quote"/>
    <w:uiPriority w:val="29"/>
    <w:rsid w:val="00D95AC4"/>
    <w:rPr>
      <w:i/>
      <w:iCs/>
      <w:color w:val="404040" w:themeColor="text1" w:themeTint="BF"/>
    </w:rPr>
  </w:style>
  <w:style w:type="paragraph" w:styleId="ListParagraph">
    <w:name w:val="List Paragraph"/>
    <w:basedOn w:val="Normal"/>
    <w:uiPriority w:val="34"/>
    <w:qFormat/>
    <w:rsid w:val="00D95AC4"/>
    <w:pPr>
      <w:ind w:left="720"/>
      <w:contextualSpacing/>
    </w:pPr>
  </w:style>
  <w:style w:type="character" w:styleId="IntenseEmphasis">
    <w:name w:val="Intense Emphasis"/>
    <w:basedOn w:val="DefaultParagraphFont"/>
    <w:uiPriority w:val="21"/>
    <w:qFormat/>
    <w:rsid w:val="00D95AC4"/>
    <w:rPr>
      <w:i/>
      <w:iCs/>
      <w:color w:val="0F4761" w:themeColor="accent1" w:themeShade="BF"/>
    </w:rPr>
  </w:style>
  <w:style w:type="paragraph" w:styleId="IntenseQuote">
    <w:name w:val="Intense Quote"/>
    <w:basedOn w:val="Normal"/>
    <w:next w:val="Normal"/>
    <w:link w:val="IntenseQuoteChar"/>
    <w:uiPriority w:val="30"/>
    <w:qFormat/>
    <w:rsid w:val="00D95AC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D95AC4"/>
    <w:rPr>
      <w:i/>
      <w:iCs/>
      <w:color w:val="0F4761" w:themeColor="accent1" w:themeShade="BF"/>
    </w:rPr>
  </w:style>
  <w:style w:type="character" w:styleId="IntenseReference">
    <w:name w:val="Intense Reference"/>
    <w:basedOn w:val="DefaultParagraphFont"/>
    <w:uiPriority w:val="32"/>
    <w:qFormat/>
    <w:rsid w:val="00D95AC4"/>
    <w:rPr>
      <w:b/>
      <w:bCs/>
      <w:smallCaps/>
      <w:color w:val="0F4761" w:themeColor="accent1" w:themeShade="BF"/>
      <w:spacing w:val="5"/>
    </w:rPr>
  </w:style>
  <w:style w:type="character" w:styleId="CommentReference">
    <w:name w:val="Comment Reference"/>
    <w:basedOn w:val="DefaultParagraphFont"/>
    <w:uiPriority w:val="99"/>
    <w:semiHidden/>
    <w:unhideWhenUsed/>
    <w:rsid w:val="00D95AC4"/>
    <w:rPr>
      <w:sz w:val="16"/>
      <w:szCs w:val="16"/>
    </w:rPr>
  </w:style>
  <w:style w:type="paragraph" w:styleId="CommentText">
    <w:name w:val="Comment Text"/>
    <w:basedOn w:val="Normal"/>
    <w:link w:val="CommentTextChar"/>
    <w:uiPriority w:val="99"/>
    <w:unhideWhenUsed/>
    <w:rsid w:val="00D95AC4"/>
    <w:pPr>
      <w:spacing w:line="240" w:lineRule="auto"/>
    </w:pPr>
    <w:rPr>
      <w:sz w:val="20"/>
      <w:szCs w:val="20"/>
    </w:rPr>
  </w:style>
  <w:style w:type="character" w:styleId="CommentTextChar" w:customStyle="1">
    <w:name w:val="Comment Text Char"/>
    <w:basedOn w:val="DefaultParagraphFont"/>
    <w:link w:val="CommentText"/>
    <w:uiPriority w:val="99"/>
    <w:rsid w:val="00D95AC4"/>
    <w:rPr>
      <w:sz w:val="20"/>
      <w:szCs w:val="20"/>
    </w:rPr>
  </w:style>
  <w:style w:type="paragraph" w:styleId="CommentSubject">
    <w:name w:val="Comment Subject"/>
    <w:basedOn w:val="CommentText"/>
    <w:next w:val="CommentText"/>
    <w:link w:val="CommentSubjectChar"/>
    <w:uiPriority w:val="99"/>
    <w:semiHidden/>
    <w:unhideWhenUsed/>
    <w:rsid w:val="00D95AC4"/>
    <w:rPr>
      <w:b/>
      <w:bCs/>
    </w:rPr>
  </w:style>
  <w:style w:type="character" w:styleId="CommentSubjectChar" w:customStyle="1">
    <w:name w:val="Comment Subject Char"/>
    <w:basedOn w:val="CommentTextChar"/>
    <w:link w:val="CommentSubject"/>
    <w:uiPriority w:val="99"/>
    <w:semiHidden/>
    <w:rsid w:val="00D95AC4"/>
    <w:rPr>
      <w:b/>
      <w:bCs/>
      <w:sz w:val="20"/>
      <w:szCs w:val="20"/>
    </w:rPr>
  </w:style>
  <w:style w:type="paragraph" w:styleId="Header">
    <w:name w:val="header"/>
    <w:basedOn w:val="Normal"/>
    <w:link w:val="HeaderChar"/>
    <w:uiPriority w:val="99"/>
    <w:unhideWhenUsed/>
    <w:rsid w:val="006C5B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6C5B3B"/>
  </w:style>
  <w:style w:type="paragraph" w:styleId="Footer">
    <w:name w:val="footer"/>
    <w:basedOn w:val="Normal"/>
    <w:link w:val="FooterChar"/>
    <w:uiPriority w:val="99"/>
    <w:unhideWhenUsed/>
    <w:rsid w:val="006C5B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6C5B3B"/>
  </w:style>
  <w:style w:type="paragraph" w:styleId="paragraph" w:customStyle="1">
    <w:name w:val="paragraph"/>
    <w:basedOn w:val="Normal"/>
    <w:rsid w:val="00874035"/>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874035"/>
  </w:style>
  <w:style w:type="character" w:styleId="eop" w:customStyle="1">
    <w:name w:val="eop"/>
    <w:basedOn w:val="DefaultParagraphFont"/>
    <w:rsid w:val="00874035"/>
  </w:style>
  <w:style w:type="character" w:styleId="scxw67259279" w:customStyle="1">
    <w:name w:val="scxw67259279"/>
    <w:basedOn w:val="DefaultParagraphFont"/>
    <w:rsid w:val="00874035"/>
  </w:style>
  <w:style w:type="paragraph" w:styleId="BodyText">
    <w:name w:val="Body Text"/>
    <w:basedOn w:val="Normal"/>
    <w:link w:val="BodyTextChar"/>
    <w:uiPriority w:val="99"/>
    <w:unhideWhenUsed/>
    <w:rsid w:val="006C3890"/>
    <w:pPr>
      <w:spacing w:after="120" w:line="256" w:lineRule="auto"/>
    </w:pPr>
    <w:rPr>
      <w:rFonts w:ascii="Times New Roman" w:hAnsi="Times New Roman" w:cs="Times New Roman"/>
      <w:kern w:val="0"/>
      <w14:ligatures w14:val="none"/>
    </w:rPr>
  </w:style>
  <w:style w:type="character" w:styleId="BodyTextChar" w:customStyle="1">
    <w:name w:val="Body Text Char"/>
    <w:basedOn w:val="DefaultParagraphFont"/>
    <w:link w:val="BodyText"/>
    <w:uiPriority w:val="99"/>
    <w:rsid w:val="006C3890"/>
    <w:rPr>
      <w:rFonts w:ascii="Times New Roman" w:hAnsi="Times New Roman" w:cs="Times New Roman"/>
      <w:kern w:val="0"/>
      <w14:ligatures w14:val="none"/>
    </w:rPr>
  </w:style>
  <w:style w:type="paragraph" w:styleId="NoSpacing">
    <w:name w:val="No Spacing"/>
    <w:aliases w:val="Body Continuous"/>
    <w:link w:val="NoSpacingChar"/>
    <w:uiPriority w:val="1"/>
    <w:qFormat/>
    <w:rsid w:val="00D71F6E"/>
    <w:pPr>
      <w:spacing w:after="0" w:line="240" w:lineRule="auto"/>
    </w:pPr>
  </w:style>
  <w:style w:type="character" w:styleId="NoSpacingChar" w:customStyle="1">
    <w:name w:val="No Spacing Char"/>
    <w:aliases w:val="Body Continuous Char"/>
    <w:link w:val="NoSpacing"/>
    <w:uiPriority w:val="1"/>
    <w:locked/>
    <w:rsid w:val="00706EE3"/>
  </w:style>
  <w:style w:type="character" w:styleId="Hyperlink">
    <w:name w:val="Hyperlink"/>
    <w:basedOn w:val="DefaultParagraphFont"/>
    <w:uiPriority w:val="99"/>
    <w:unhideWhenUsed/>
    <w:rsid w:val="005F0B3B"/>
    <w:rPr>
      <w:color w:val="467886" w:themeColor="hyperlink"/>
      <w:u w:val="single"/>
    </w:rPr>
  </w:style>
  <w:style w:type="character" w:styleId="UnresolvedMention">
    <w:name w:val="Unresolved Mention"/>
    <w:basedOn w:val="DefaultParagraphFont"/>
    <w:uiPriority w:val="99"/>
    <w:semiHidden/>
    <w:unhideWhenUsed/>
    <w:rsid w:val="005F0B3B"/>
    <w:rPr>
      <w:color w:val="605E5C"/>
      <w:shd w:val="clear" w:color="auto" w:fill="E1DFDD"/>
    </w:rPr>
  </w:style>
  <w:style w:type="table" w:styleId="TableGrid">
    <w:name w:val="Table Grid"/>
    <w:basedOn w:val="TableNormal"/>
    <w:uiPriority w:val="39"/>
    <w:rsid w:val="008A585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31E29"/>
    <w:pPr>
      <w:spacing w:after="0" w:line="240" w:lineRule="auto"/>
    </w:pPr>
  </w:style>
  <w:style w:type="paragraph" w:styleId="Default" w:customStyle="1">
    <w:name w:val="Default"/>
    <w:rsid w:val="000760E5"/>
    <w:pPr>
      <w:autoSpaceDE w:val="0"/>
      <w:autoSpaceDN w:val="0"/>
      <w:adjustRightInd w:val="0"/>
      <w:spacing w:after="0" w:line="240" w:lineRule="auto"/>
    </w:pPr>
    <w:rPr>
      <w:rFonts w:ascii="Verdana" w:hAnsi="Verdana" w:cs="Verdana"/>
      <w:color w:val="000000"/>
      <w:kern w:val="0"/>
    </w:rPr>
  </w:style>
  <w:style w:type="paragraph" w:styleId="Caption">
    <w:name w:val="caption"/>
    <w:basedOn w:val="Normal"/>
    <w:next w:val="Normal"/>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47E85165BEC540969E88B8F40C6BAA" ma:contentTypeVersion="16" ma:contentTypeDescription="Create a new document." ma:contentTypeScope="" ma:versionID="d50a3eb61f6d3800777c6404663e605c">
  <xsd:schema xmlns:xsd="http://www.w3.org/2001/XMLSchema" xmlns:xs="http://www.w3.org/2001/XMLSchema" xmlns:p="http://schemas.microsoft.com/office/2006/metadata/properties" xmlns:ns1="http://schemas.microsoft.com/sharepoint/v3" xmlns:ns2="b6279ef6-c259-4855-988c-8eba359b1a85" xmlns:ns3="0ffb448a-33f8-4858-b38c-93e5d5094380" targetNamespace="http://schemas.microsoft.com/office/2006/metadata/properties" ma:root="true" ma:fieldsID="131cfcfbd7cabd19d872d332c4f9d120" ns1:_="" ns2:_="" ns3:_="">
    <xsd:import namespace="http://schemas.microsoft.com/sharepoint/v3"/>
    <xsd:import namespace="b6279ef6-c259-4855-988c-8eba359b1a85"/>
    <xsd:import namespace="0ffb448a-33f8-4858-b38c-93e5d50943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79ef6-c259-4855-988c-8eba359b1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59d6a30-35d4-4125-9895-745589be728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fb448a-33f8-4858-b38c-93e5d50943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deda747-1971-4a10-bc74-19368692b4a7}" ma:internalName="TaxCatchAll" ma:showField="CatchAllData" ma:web="0ffb448a-33f8-4858-b38c-93e5d5094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ffb448a-33f8-4858-b38c-93e5d5094380" xsi:nil="true"/>
    <lcf76f155ced4ddcb4097134ff3c332f xmlns="b6279ef6-c259-4855-988c-8eba359b1a8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33990E-839D-4625-92B2-D92810F2996D}">
  <ds:schemaRefs>
    <ds:schemaRef ds:uri="http://schemas.openxmlformats.org/officeDocument/2006/bibliography"/>
  </ds:schemaRefs>
</ds:datastoreItem>
</file>

<file path=customXml/itemProps2.xml><?xml version="1.0" encoding="utf-8"?>
<ds:datastoreItem xmlns:ds="http://schemas.openxmlformats.org/officeDocument/2006/customXml" ds:itemID="{C3259617-09E7-439F-898C-D1DC7B93A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279ef6-c259-4855-988c-8eba359b1a85"/>
    <ds:schemaRef ds:uri="0ffb448a-33f8-4858-b38c-93e5d5094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94AA3D-A51C-40B0-BB4A-6B730032CF6B}">
  <ds:schemaRefs>
    <ds:schemaRef ds:uri="http://schemas.microsoft.com/office/2006/metadata/properties"/>
    <ds:schemaRef ds:uri="http://schemas.microsoft.com/office/infopath/2007/PartnerControls"/>
    <ds:schemaRef ds:uri="http://schemas.microsoft.com/sharepoint/v3"/>
    <ds:schemaRef ds:uri="0ffb448a-33f8-4858-b38c-93e5d5094380"/>
    <ds:schemaRef ds:uri="b6279ef6-c259-4855-988c-8eba359b1a85"/>
  </ds:schemaRefs>
</ds:datastoreItem>
</file>

<file path=customXml/itemProps4.xml><?xml version="1.0" encoding="utf-8"?>
<ds:datastoreItem xmlns:ds="http://schemas.openxmlformats.org/officeDocument/2006/customXml" ds:itemID="{BBA1FCCE-C3D8-4413-945D-029CD042FE03}">
  <ds:schemaRefs>
    <ds:schemaRef ds:uri="http://schemas.microsoft.com/sharepoint/v3/contenttype/forms"/>
  </ds:schemaRefs>
</ds:datastoreItem>
</file>

<file path=docMetadata/LabelInfo.xml><?xml version="1.0" encoding="utf-8"?>
<clbl:labelList xmlns:clbl="http://schemas.microsoft.com/office/2020/mipLabelMetadata">
  <clbl:label id="{844ef997-7b63-48f0-882a-7dc8162e363b}" enabled="0" method="" siteId="{844ef997-7b63-48f0-882a-7dc8162e363b}"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OPM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Program Analyst GS-0343-11 — Position Description and Comprehensive Evaluation Statement</dc:title>
  <dc:subject>Program Analyst GS-0343-11 Position Description and Comprehensive Evaluation Statement</dc:subject>
  <dc:creator>U.S. Office of Personnel Management</dc:creator>
  <keywords/>
  <dc:description>Standardized Position Description and Comprehensive Evaluation Statement for Program Analyst, GS-0343-11, prepared by the Office of Personnel Management Human Resources Solutions Federal Talent Management Center.</dc:description>
  <lastModifiedBy>Santiago, Octavio J.</lastModifiedBy>
  <revision>17</revision>
  <dcterms:created xsi:type="dcterms:W3CDTF">2026-06-25T20:21:00.0000000Z</dcterms:created>
  <dcterms:modified xsi:type="dcterms:W3CDTF">2026-07-14T14:33:08.2705916Z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0x0101004F47E85165BEC540969E88B8F40C6BAA</vt:lpwstr>
  </property>
  <property fmtid="{D5CDD505-2E9C-101B-9397-08002B2CF9AE}" pid="3" name="MediaServiceImageTags">
    <vt:lpwstr/>
  </property>
  <property fmtid="{D5CDD505-2E9C-101B-9397-08002B2CF9AE}" pid="4" name="docLang">
    <vt:lpwstr>en</vt:lpwstr>
  </property>
</Properties>
</file>